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6A3A3B25" w:rsidR="0090362C" w:rsidRPr="006261C4" w:rsidRDefault="006261C4" w:rsidP="00B52F09">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OI.271</w:t>
            </w:r>
            <w:r w:rsidR="00F74AE8">
              <w:rPr>
                <w:rFonts w:ascii="Times New Roman" w:eastAsiaTheme="minorHAnsi" w:hAnsi="Times New Roman"/>
                <w:b/>
                <w:sz w:val="24"/>
              </w:rPr>
              <w:t>.</w:t>
            </w:r>
            <w:r w:rsidR="00772CEB">
              <w:rPr>
                <w:rFonts w:ascii="Times New Roman" w:eastAsiaTheme="minorHAnsi" w:hAnsi="Times New Roman"/>
                <w:b/>
                <w:sz w:val="24"/>
              </w:rPr>
              <w:t>12</w:t>
            </w:r>
            <w:r w:rsidRPr="006261C4">
              <w:rPr>
                <w:rFonts w:ascii="Times New Roman" w:eastAsiaTheme="minorHAnsi" w:hAnsi="Times New Roman"/>
                <w:b/>
                <w:sz w:val="24"/>
              </w:rPr>
              <w:t>.202</w:t>
            </w:r>
            <w:r w:rsidR="00DE3370">
              <w:rPr>
                <w:rFonts w:ascii="Times New Roman" w:eastAsiaTheme="minorHAnsi" w:hAnsi="Times New Roman"/>
                <w:b/>
                <w:sz w:val="24"/>
              </w:rPr>
              <w:t>3</w:t>
            </w:r>
          </w:p>
        </w:tc>
      </w:tr>
    </w:tbl>
    <w:p w14:paraId="05A7F94C"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77777777" w:rsidR="007C4798" w:rsidRPr="006261C4" w:rsidRDefault="007C4798" w:rsidP="00C85790">
      <w:pPr>
        <w:pStyle w:val="Tekstpodstawowy3"/>
        <w:spacing w:before="0"/>
        <w:rPr>
          <w:rFonts w:ascii="Times New Roman" w:hAnsi="Times New Roman"/>
          <w:b/>
          <w:i w:val="0"/>
          <w:color w:val="000000" w:themeColor="text1"/>
          <w:sz w:val="24"/>
        </w:rPr>
      </w:pP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Pr="006261C4" w:rsidRDefault="004B4879" w:rsidP="007D4E2E">
      <w:pPr>
        <w:jc w:val="center"/>
        <w:outlineLvl w:val="0"/>
        <w:rPr>
          <w:rFonts w:ascii="Times New Roman" w:hAnsi="Times New Roman"/>
          <w:b/>
          <w:color w:val="000000" w:themeColor="text1"/>
          <w:sz w:val="24"/>
        </w:rPr>
      </w:pPr>
    </w:p>
    <w:p w14:paraId="31802B15" w14:textId="5F516618" w:rsidR="007C4798" w:rsidRPr="006261C4" w:rsidRDefault="00772CEB" w:rsidP="00F5474D">
      <w:pPr>
        <w:jc w:val="center"/>
        <w:rPr>
          <w:rFonts w:ascii="Times New Roman" w:hAnsi="Times New Roman"/>
          <w:color w:val="000000" w:themeColor="text1"/>
          <w:sz w:val="24"/>
        </w:rPr>
      </w:pPr>
      <w:r w:rsidRPr="00772CEB">
        <w:rPr>
          <w:rFonts w:ascii="Times New Roman" w:hAnsi="Times New Roman"/>
          <w:b/>
          <w:bCs/>
          <w:color w:val="000000" w:themeColor="text1"/>
          <w:sz w:val="24"/>
        </w:rPr>
        <w:t>Przebudowę dróg gminnych  i wewnętrznych w gminie Dukla</w:t>
      </w:r>
    </w:p>
    <w:p w14:paraId="1D01957B" w14:textId="77777777" w:rsidR="007C4798" w:rsidRPr="006261C4" w:rsidRDefault="007C4798" w:rsidP="003A4D64">
      <w:pPr>
        <w:jc w:val="left"/>
        <w:rPr>
          <w:rFonts w:ascii="Times New Roman" w:hAnsi="Times New Roman"/>
          <w:color w:val="000000" w:themeColor="text1"/>
          <w:sz w:val="24"/>
        </w:rPr>
      </w:pPr>
    </w:p>
    <w:p w14:paraId="60D042C8" w14:textId="77777777" w:rsidR="007C4798" w:rsidRPr="006261C4" w:rsidRDefault="007C4798" w:rsidP="003A4D64">
      <w:pPr>
        <w:jc w:val="left"/>
        <w:rPr>
          <w:rFonts w:ascii="Times New Roman" w:hAnsi="Times New Roman"/>
          <w:color w:val="000000" w:themeColor="text1"/>
          <w:sz w:val="24"/>
        </w:rPr>
      </w:pPr>
    </w:p>
    <w:p w14:paraId="309EEE37" w14:textId="77777777" w:rsidR="00FA1DE9" w:rsidRPr="006261C4" w:rsidRDefault="00FA1DE9" w:rsidP="003A4D64">
      <w:pPr>
        <w:jc w:val="left"/>
        <w:rPr>
          <w:rFonts w:ascii="Times New Roman" w:hAnsi="Times New Roman"/>
          <w:color w:val="000000" w:themeColor="text1"/>
          <w:sz w:val="24"/>
        </w:rPr>
      </w:pPr>
    </w:p>
    <w:p w14:paraId="5C257B9C" w14:textId="77777777" w:rsidR="00FA1DE9" w:rsidRPr="006261C4" w:rsidRDefault="00FA1DE9" w:rsidP="003A4D64">
      <w:pPr>
        <w:jc w:val="left"/>
        <w:rPr>
          <w:rFonts w:ascii="Times New Roman" w:hAnsi="Times New Roman"/>
          <w:color w:val="000000" w:themeColor="text1"/>
          <w:sz w:val="24"/>
        </w:rPr>
      </w:pPr>
    </w:p>
    <w:p w14:paraId="25040264" w14:textId="77777777" w:rsidR="00941109" w:rsidRPr="0087581D" w:rsidRDefault="00A963F4" w:rsidP="007D4E2E">
      <w:pPr>
        <w:pStyle w:val="Tekstpodstawowy3"/>
        <w:tabs>
          <w:tab w:val="center" w:pos="7088"/>
        </w:tabs>
        <w:spacing w:before="0"/>
        <w:outlineLvl w:val="0"/>
        <w:rPr>
          <w:rFonts w:ascii="Times New Roman" w:hAnsi="Times New Roman"/>
          <w:b/>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25DC6D54" w14:textId="77777777"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14:paraId="145AEF6F" w14:textId="77777777" w:rsidR="00352762" w:rsidRPr="006261C4" w:rsidRDefault="00352762" w:rsidP="00352762">
      <w:pPr>
        <w:pStyle w:val="Default"/>
        <w:tabs>
          <w:tab w:val="center" w:pos="7088"/>
        </w:tabs>
        <w:spacing w:line="360" w:lineRule="auto"/>
        <w:rPr>
          <w:color w:val="000000" w:themeColor="text1"/>
        </w:rPr>
      </w:pPr>
    </w:p>
    <w:p w14:paraId="7FA02679" w14:textId="77777777" w:rsidR="00352762" w:rsidRPr="006261C4" w:rsidRDefault="00352762" w:rsidP="00352762">
      <w:pPr>
        <w:pStyle w:val="Default"/>
        <w:tabs>
          <w:tab w:val="center" w:pos="7088"/>
        </w:tabs>
        <w:spacing w:line="360" w:lineRule="auto"/>
        <w:rPr>
          <w:color w:val="000000" w:themeColor="text1"/>
        </w:rPr>
      </w:pPr>
    </w:p>
    <w:p w14:paraId="3DF0F627" w14:textId="4455AFBF"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772CEB">
        <w:rPr>
          <w:rFonts w:ascii="Times New Roman" w:hAnsi="Times New Roman"/>
          <w:color w:val="000000" w:themeColor="text1"/>
          <w:sz w:val="24"/>
        </w:rPr>
        <w:t>06</w:t>
      </w:r>
      <w:r w:rsidR="008B6C61">
        <w:rPr>
          <w:rFonts w:ascii="Times New Roman" w:hAnsi="Times New Roman"/>
          <w:color w:val="000000" w:themeColor="text1"/>
          <w:sz w:val="24"/>
        </w:rPr>
        <w:t xml:space="preserve"> </w:t>
      </w:r>
      <w:r w:rsidR="00772CEB">
        <w:rPr>
          <w:rFonts w:ascii="Times New Roman" w:hAnsi="Times New Roman"/>
          <w:color w:val="000000" w:themeColor="text1"/>
          <w:sz w:val="24"/>
        </w:rPr>
        <w:t xml:space="preserve">lipca </w:t>
      </w:r>
      <w:r w:rsidR="00C83EC6" w:rsidRPr="006261C4">
        <w:rPr>
          <w:rFonts w:ascii="Times New Roman" w:hAnsi="Times New Roman"/>
          <w:color w:val="000000" w:themeColor="text1"/>
          <w:sz w:val="24"/>
        </w:rPr>
        <w:t>202</w:t>
      </w:r>
      <w:r w:rsidR="00DE3370">
        <w:rPr>
          <w:rFonts w:ascii="Times New Roman" w:hAnsi="Times New Roman"/>
          <w:color w:val="000000" w:themeColor="text1"/>
          <w:sz w:val="24"/>
        </w:rPr>
        <w:t>3</w:t>
      </w:r>
      <w:r w:rsidR="00413475" w:rsidRPr="006261C4">
        <w:rPr>
          <w:rFonts w:ascii="Times New Roman" w:hAnsi="Times New Roman"/>
          <w:color w:val="000000" w:themeColor="text1"/>
          <w:sz w:val="24"/>
        </w:rPr>
        <w:t xml:space="preserve"> roku</w:t>
      </w:r>
    </w:p>
    <w:p w14:paraId="60201C4B" w14:textId="77777777" w:rsidR="004741CD" w:rsidRPr="006261C4" w:rsidRDefault="004741CD" w:rsidP="000142D4">
      <w:pPr>
        <w:jc w:val="left"/>
        <w:rPr>
          <w:rFonts w:ascii="Times New Roman" w:hAnsi="Times New Roman"/>
          <w:b/>
          <w:i/>
          <w:color w:val="000000" w:themeColor="text1"/>
          <w:sz w:val="24"/>
        </w:rPr>
      </w:pPr>
    </w:p>
    <w:p w14:paraId="4AEA5930" w14:textId="77777777" w:rsidR="000142D4" w:rsidRPr="006261C4" w:rsidRDefault="000142D4" w:rsidP="000142D4">
      <w:pPr>
        <w:jc w:val="left"/>
        <w:rPr>
          <w:rFonts w:ascii="Times New Roman" w:hAnsi="Times New Roman"/>
          <w:b/>
          <w:i/>
          <w:color w:val="000000" w:themeColor="text1"/>
          <w:sz w:val="24"/>
        </w:rPr>
      </w:pPr>
    </w:p>
    <w:p w14:paraId="1B6C6E84" w14:textId="77777777" w:rsidR="000142D4" w:rsidRPr="006261C4" w:rsidRDefault="000142D4" w:rsidP="000142D4">
      <w:pPr>
        <w:jc w:val="left"/>
        <w:rPr>
          <w:rFonts w:ascii="Times New Roman" w:hAnsi="Times New Roman"/>
          <w:b/>
          <w:i/>
          <w:color w:val="000000" w:themeColor="text1"/>
          <w:sz w:val="24"/>
        </w:rPr>
      </w:pPr>
    </w:p>
    <w:p w14:paraId="29D87CE5" w14:textId="77777777" w:rsidR="000142D4" w:rsidRPr="006261C4" w:rsidRDefault="000142D4" w:rsidP="000142D4">
      <w:pPr>
        <w:jc w:val="left"/>
        <w:rPr>
          <w:rFonts w:ascii="Times New Roman" w:hAnsi="Times New Roman"/>
          <w:b/>
          <w:i/>
          <w:color w:val="000000" w:themeColor="text1"/>
          <w:sz w:val="24"/>
        </w:rPr>
      </w:pPr>
    </w:p>
    <w:p w14:paraId="713C26D8" w14:textId="77777777" w:rsidR="000142D4" w:rsidRPr="006261C4" w:rsidRDefault="000142D4" w:rsidP="000142D4">
      <w:pPr>
        <w:jc w:val="left"/>
        <w:rPr>
          <w:rFonts w:ascii="Times New Roman" w:hAnsi="Times New Roman"/>
          <w:b/>
          <w:i/>
          <w:color w:val="000000" w:themeColor="text1"/>
          <w:sz w:val="24"/>
        </w:rPr>
      </w:pPr>
    </w:p>
    <w:p w14:paraId="2BAB1B84" w14:textId="77777777" w:rsidR="000142D4" w:rsidRPr="006261C4" w:rsidRDefault="000142D4" w:rsidP="000142D4">
      <w:pPr>
        <w:jc w:val="left"/>
        <w:rPr>
          <w:rFonts w:ascii="Times New Roman" w:hAnsi="Times New Roman"/>
          <w:b/>
          <w:i/>
          <w:color w:val="000000" w:themeColor="text1"/>
          <w:sz w:val="24"/>
        </w:rPr>
      </w:pPr>
    </w:p>
    <w:p w14:paraId="5E4B51EC" w14:textId="77777777" w:rsidR="000142D4" w:rsidRPr="006261C4" w:rsidRDefault="000142D4" w:rsidP="000142D4">
      <w:pPr>
        <w:jc w:val="left"/>
        <w:rPr>
          <w:rFonts w:ascii="Times New Roman" w:hAnsi="Times New Roman"/>
          <w:b/>
          <w:i/>
          <w:color w:val="000000" w:themeColor="text1"/>
          <w:sz w:val="24"/>
        </w:rPr>
      </w:pPr>
    </w:p>
    <w:p w14:paraId="0A92A2B4" w14:textId="77777777" w:rsidR="000142D4" w:rsidRDefault="000142D4" w:rsidP="000142D4">
      <w:pPr>
        <w:jc w:val="left"/>
        <w:rPr>
          <w:rFonts w:ascii="Times New Roman" w:hAnsi="Times New Roman"/>
          <w:b/>
          <w:i/>
          <w:color w:val="000000" w:themeColor="text1"/>
          <w:sz w:val="24"/>
        </w:rPr>
      </w:pPr>
    </w:p>
    <w:p w14:paraId="3678904F" w14:textId="77777777" w:rsidR="00BA132D" w:rsidRDefault="00BA132D" w:rsidP="000142D4">
      <w:pPr>
        <w:jc w:val="left"/>
        <w:rPr>
          <w:rFonts w:ascii="Times New Roman" w:hAnsi="Times New Roman"/>
          <w:b/>
          <w:i/>
          <w:color w:val="000000" w:themeColor="text1"/>
          <w:sz w:val="24"/>
        </w:rPr>
      </w:pPr>
    </w:p>
    <w:p w14:paraId="4A44F406" w14:textId="77777777" w:rsidR="00BA132D" w:rsidRDefault="00BA132D" w:rsidP="000142D4">
      <w:pPr>
        <w:jc w:val="left"/>
        <w:rPr>
          <w:rFonts w:ascii="Times New Roman" w:hAnsi="Times New Roman"/>
          <w:b/>
          <w:i/>
          <w:color w:val="000000" w:themeColor="text1"/>
          <w:sz w:val="24"/>
        </w:rPr>
      </w:pPr>
    </w:p>
    <w:p w14:paraId="52527567" w14:textId="77777777" w:rsidR="00BA132D" w:rsidRDefault="00BA132D" w:rsidP="000142D4">
      <w:pPr>
        <w:jc w:val="left"/>
        <w:rPr>
          <w:rFonts w:ascii="Times New Roman" w:hAnsi="Times New Roman"/>
          <w:b/>
          <w:i/>
          <w:color w:val="000000" w:themeColor="text1"/>
          <w:sz w:val="24"/>
        </w:rPr>
      </w:pPr>
    </w:p>
    <w:p w14:paraId="406EC77C" w14:textId="77777777" w:rsidR="00BA132D" w:rsidRPr="006261C4" w:rsidRDefault="00BA132D" w:rsidP="000142D4">
      <w:pPr>
        <w:jc w:val="left"/>
        <w:rPr>
          <w:rFonts w:ascii="Times New Roman" w:hAnsi="Times New Roman"/>
          <w:b/>
          <w:i/>
          <w:color w:val="000000" w:themeColor="text1"/>
          <w:sz w:val="24"/>
        </w:rPr>
      </w:pPr>
    </w:p>
    <w:p w14:paraId="74E7BC6E" w14:textId="77777777" w:rsidR="000142D4" w:rsidRPr="006261C4" w:rsidRDefault="000142D4" w:rsidP="000142D4">
      <w:pPr>
        <w:jc w:val="left"/>
        <w:rPr>
          <w:rFonts w:ascii="Times New Roman" w:hAnsi="Times New Roman"/>
          <w:b/>
          <w:i/>
          <w:color w:val="000000" w:themeColor="text1"/>
          <w:sz w:val="24"/>
        </w:rPr>
      </w:pPr>
    </w:p>
    <w:p w14:paraId="7934C6BD" w14:textId="77777777" w:rsidR="000142D4" w:rsidRDefault="000142D4" w:rsidP="000142D4">
      <w:pPr>
        <w:jc w:val="left"/>
        <w:rPr>
          <w:rFonts w:ascii="Times New Roman" w:hAnsi="Times New Roman"/>
          <w:b/>
          <w:i/>
          <w:color w:val="000000" w:themeColor="text1"/>
          <w:sz w:val="24"/>
        </w:rPr>
      </w:pPr>
    </w:p>
    <w:p w14:paraId="78B92762" w14:textId="77777777" w:rsidR="00941109" w:rsidRPr="006261C4" w:rsidRDefault="004741CD" w:rsidP="00A665DF">
      <w:pPr>
        <w:pStyle w:val="tytu"/>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77777777"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C458423" w14:textId="42B93910" w:rsidR="00FE6757" w:rsidRPr="006261C4" w:rsidRDefault="00931F48" w:rsidP="00B70EAC">
      <w:pPr>
        <w:spacing w:line="240" w:lineRule="auto"/>
        <w:ind w:left="425" w:hanging="142"/>
        <w:rPr>
          <w:rFonts w:ascii="Times New Roman" w:hAnsi="Times New Roman"/>
          <w:color w:val="000000" w:themeColor="text1"/>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hyperlink r:id="rId9" w:history="1">
        <w:r w:rsidR="008259AD" w:rsidRPr="0047770E">
          <w:rPr>
            <w:rStyle w:val="Hipercze"/>
            <w:rFonts w:ascii="Times New Roman" w:hAnsi="Times New Roman"/>
            <w:sz w:val="24"/>
          </w:rPr>
          <w:t>https://ezamowienia.gov.pl/mp-client/search/list/ocds-148610-0e5e2ed5-1be8-11ee-9aa3-96d3b4440790</w:t>
        </w:r>
      </w:hyperlink>
      <w:r w:rsidR="008259AD">
        <w:rPr>
          <w:rStyle w:val="Hipercze"/>
          <w:rFonts w:ascii="Times New Roman" w:hAnsi="Times New Roman"/>
          <w:color w:val="FF0000"/>
          <w:sz w:val="24"/>
        </w:rPr>
        <w:t xml:space="preserve"> </w:t>
      </w:r>
      <w:r w:rsidR="00FE6757" w:rsidRPr="006261C4">
        <w:rPr>
          <w:rFonts w:ascii="Times New Roman" w:hAnsi="Times New Roman"/>
          <w:sz w:val="24"/>
        </w:rPr>
        <w:t xml:space="preserve">oraz dodatkowo na stronie internetowej Biuletynu Informacji Publicznej Zamawiającego: </w:t>
      </w:r>
      <w:hyperlink r:id="rId10" w:history="1">
        <w:r w:rsidR="00065DB8" w:rsidRPr="00E76BA2">
          <w:rPr>
            <w:rStyle w:val="Hipercze"/>
            <w:rFonts w:ascii="Times New Roman" w:hAnsi="Times New Roman"/>
            <w:sz w:val="24"/>
          </w:rPr>
          <w:t>http://bip.dukla.pl/</w:t>
        </w:r>
      </w:hyperlink>
    </w:p>
    <w:p w14:paraId="01EAF9D3" w14:textId="5781FCB1"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OI</w:t>
      </w:r>
      <w:r w:rsidR="00370125" w:rsidRPr="006261C4">
        <w:rPr>
          <w:rFonts w:ascii="Times New Roman" w:hAnsi="Times New Roman"/>
          <w:b/>
          <w:color w:val="000000" w:themeColor="text1"/>
          <w:sz w:val="24"/>
        </w:rPr>
        <w:t>.271.</w:t>
      </w:r>
      <w:r w:rsidR="00772CEB">
        <w:rPr>
          <w:rFonts w:ascii="Times New Roman" w:hAnsi="Times New Roman"/>
          <w:b/>
          <w:color w:val="000000" w:themeColor="text1"/>
          <w:sz w:val="24"/>
        </w:rPr>
        <w:t>12</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DE3370">
        <w:rPr>
          <w:rFonts w:ascii="Times New Roman" w:hAnsi="Times New Roman"/>
          <w:b/>
          <w:color w:val="000000" w:themeColor="text1"/>
          <w:sz w:val="24"/>
        </w:rPr>
        <w:t>3</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77777777"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roboty budowlane</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77777777"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14:paraId="35AE4E6F" w14:textId="77777777"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„Pzp”</w:t>
      </w:r>
      <w:r w:rsidR="00A7713C" w:rsidRPr="006261C4">
        <w:rPr>
          <w:rFonts w:ascii="Times New Roman" w:hAnsi="Times New Roman"/>
          <w:sz w:val="24"/>
        </w:rPr>
        <w:t xml:space="preserve"> </w:t>
      </w:r>
      <w:r w:rsidRPr="006261C4">
        <w:rPr>
          <w:rFonts w:ascii="Times New Roman" w:hAnsi="Times New Roman"/>
          <w:color w:val="000000" w:themeColor="text1"/>
          <w:sz w:val="24"/>
        </w:rPr>
        <w:t xml:space="preserve">(Dz. U. z  2019 roku, poz. 2019,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B03B670" w14:textId="77777777" w:rsidR="00803C4A"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587AD6C7" w14:textId="77777777" w:rsidR="001A387A" w:rsidRPr="006261C4" w:rsidRDefault="00EE3622" w:rsidP="00A665DF">
      <w:pPr>
        <w:pStyle w:val="tytu"/>
      </w:pPr>
      <w:r w:rsidRPr="006261C4">
        <w:t>OPIS PRZEDMIOTU ZAMÓWIENIA</w:t>
      </w:r>
    </w:p>
    <w:p w14:paraId="7B8E864D" w14:textId="77777777" w:rsidR="00C75D1B" w:rsidRPr="00DA4824" w:rsidRDefault="00383076"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 xml:space="preserve">Przedmiotem zamówienia </w:t>
      </w:r>
      <w:r w:rsidR="00C75D1B" w:rsidRPr="00931F48">
        <w:rPr>
          <w:rFonts w:ascii="Times New Roman" w:hAnsi="Times New Roman"/>
          <w:sz w:val="24"/>
        </w:rPr>
        <w:t>Szczegółowy opis przedmiotu zamówienia z</w:t>
      </w:r>
      <w:r w:rsidR="00175804">
        <w:rPr>
          <w:rFonts w:ascii="Times New Roman" w:hAnsi="Times New Roman"/>
          <w:sz w:val="24"/>
        </w:rPr>
        <w:t>a</w:t>
      </w:r>
      <w:r w:rsidR="00C75D1B" w:rsidRPr="00931F48">
        <w:rPr>
          <w:rFonts w:ascii="Times New Roman" w:hAnsi="Times New Roman"/>
          <w:sz w:val="24"/>
        </w:rPr>
        <w:t xml:space="preserve">wiera </w:t>
      </w:r>
      <w:r w:rsidR="00C75D1B"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00C75D1B" w:rsidRPr="00931F48">
        <w:rPr>
          <w:rFonts w:ascii="Times New Roman" w:hAnsi="Times New Roman"/>
          <w:b/>
          <w:sz w:val="24"/>
        </w:rPr>
        <w:t>do SWZ</w:t>
      </w:r>
      <w:r w:rsidR="00BF09AF" w:rsidRPr="00931F48">
        <w:rPr>
          <w:rFonts w:ascii="Times New Roman" w:hAnsi="Times New Roman"/>
          <w:b/>
          <w:sz w:val="24"/>
        </w:rPr>
        <w:t xml:space="preserve">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14:paraId="5AF9DA95" w14:textId="77777777" w:rsidR="00096CE3" w:rsidRPr="00096CE3" w:rsidRDefault="00096CE3" w:rsidP="00096CE3">
      <w:pPr>
        <w:pStyle w:val="Tekstpodstawowywcity3"/>
        <w:spacing w:line="240" w:lineRule="auto"/>
        <w:ind w:left="1560" w:hanging="284"/>
        <w:jc w:val="left"/>
        <w:rPr>
          <w:rFonts w:ascii="Times New Roman" w:eastAsia="Arial" w:hAnsi="Times New Roman"/>
          <w:sz w:val="24"/>
        </w:rPr>
      </w:pPr>
      <w:r w:rsidRPr="00096CE3">
        <w:rPr>
          <w:rFonts w:ascii="Times New Roman" w:eastAsia="Arial" w:hAnsi="Times New Roman"/>
          <w:sz w:val="24"/>
        </w:rPr>
        <w:t>1)</w:t>
      </w:r>
      <w:r w:rsidRPr="00096CE3">
        <w:rPr>
          <w:rFonts w:ascii="Times New Roman" w:eastAsia="Arial" w:hAnsi="Times New Roman"/>
          <w:sz w:val="24"/>
        </w:rPr>
        <w:tab/>
        <w:t xml:space="preserve">Przebudowa drogi wewnętrznej wykonanie nakładki asfaltowej dz. nr </w:t>
      </w:r>
      <w:proofErr w:type="spellStart"/>
      <w:r w:rsidRPr="00096CE3">
        <w:rPr>
          <w:rFonts w:ascii="Times New Roman" w:eastAsia="Arial" w:hAnsi="Times New Roman"/>
          <w:sz w:val="24"/>
        </w:rPr>
        <w:t>ewid</w:t>
      </w:r>
      <w:proofErr w:type="spellEnd"/>
      <w:r w:rsidRPr="00096CE3">
        <w:rPr>
          <w:rFonts w:ascii="Times New Roman" w:eastAsia="Arial" w:hAnsi="Times New Roman"/>
          <w:sz w:val="24"/>
        </w:rPr>
        <w:t>. 39,  w m. Cergowa.</w:t>
      </w:r>
    </w:p>
    <w:p w14:paraId="3E437194" w14:textId="77777777" w:rsidR="00096CE3" w:rsidRPr="00096CE3" w:rsidRDefault="00096CE3" w:rsidP="00096CE3">
      <w:pPr>
        <w:pStyle w:val="Tekstpodstawowywcity3"/>
        <w:spacing w:line="240" w:lineRule="auto"/>
        <w:ind w:left="1560" w:hanging="284"/>
        <w:jc w:val="left"/>
        <w:rPr>
          <w:rFonts w:ascii="Times New Roman" w:eastAsia="Arial" w:hAnsi="Times New Roman"/>
          <w:sz w:val="24"/>
        </w:rPr>
      </w:pPr>
      <w:r w:rsidRPr="00096CE3">
        <w:rPr>
          <w:rFonts w:ascii="Times New Roman" w:eastAsia="Arial" w:hAnsi="Times New Roman"/>
          <w:sz w:val="24"/>
        </w:rPr>
        <w:t>2)</w:t>
      </w:r>
      <w:r w:rsidRPr="00096CE3">
        <w:rPr>
          <w:rFonts w:ascii="Times New Roman" w:eastAsia="Arial" w:hAnsi="Times New Roman"/>
          <w:sz w:val="24"/>
        </w:rPr>
        <w:tab/>
        <w:t xml:space="preserve">Przebudowa drogi wewnętrznej wykonanie nakładki asfaltowej dz. nr </w:t>
      </w:r>
      <w:proofErr w:type="spellStart"/>
      <w:r w:rsidRPr="00096CE3">
        <w:rPr>
          <w:rFonts w:ascii="Times New Roman" w:eastAsia="Arial" w:hAnsi="Times New Roman"/>
          <w:sz w:val="24"/>
        </w:rPr>
        <w:t>ewid</w:t>
      </w:r>
      <w:proofErr w:type="spellEnd"/>
      <w:r w:rsidRPr="00096CE3">
        <w:rPr>
          <w:rFonts w:ascii="Times New Roman" w:eastAsia="Arial" w:hAnsi="Times New Roman"/>
          <w:sz w:val="24"/>
        </w:rPr>
        <w:t>. 1643,  w m. Cergowa.</w:t>
      </w:r>
    </w:p>
    <w:p w14:paraId="3C690060" w14:textId="77777777" w:rsidR="00096CE3" w:rsidRPr="00096CE3" w:rsidRDefault="00096CE3" w:rsidP="00096CE3">
      <w:pPr>
        <w:pStyle w:val="Tekstpodstawowywcity3"/>
        <w:spacing w:line="240" w:lineRule="auto"/>
        <w:ind w:left="1560" w:hanging="284"/>
        <w:jc w:val="left"/>
        <w:rPr>
          <w:rFonts w:ascii="Times New Roman" w:eastAsia="Arial" w:hAnsi="Times New Roman"/>
          <w:sz w:val="24"/>
        </w:rPr>
      </w:pPr>
      <w:r w:rsidRPr="00096CE3">
        <w:rPr>
          <w:rFonts w:ascii="Times New Roman" w:eastAsia="Arial" w:hAnsi="Times New Roman"/>
          <w:sz w:val="24"/>
        </w:rPr>
        <w:t>3)</w:t>
      </w:r>
      <w:r w:rsidRPr="00096CE3">
        <w:rPr>
          <w:rFonts w:ascii="Times New Roman" w:eastAsia="Arial" w:hAnsi="Times New Roman"/>
          <w:sz w:val="24"/>
        </w:rPr>
        <w:tab/>
        <w:t xml:space="preserve">Przebudowa drogi wewnętrznej wykonanie nakładki asfaltowej dz. nr </w:t>
      </w:r>
      <w:proofErr w:type="spellStart"/>
      <w:r w:rsidRPr="00096CE3">
        <w:rPr>
          <w:rFonts w:ascii="Times New Roman" w:eastAsia="Arial" w:hAnsi="Times New Roman"/>
          <w:sz w:val="24"/>
        </w:rPr>
        <w:t>ewid</w:t>
      </w:r>
      <w:proofErr w:type="spellEnd"/>
      <w:r w:rsidRPr="00096CE3">
        <w:rPr>
          <w:rFonts w:ascii="Times New Roman" w:eastAsia="Arial" w:hAnsi="Times New Roman"/>
          <w:sz w:val="24"/>
        </w:rPr>
        <w:t>. 280,  w m. Cergowa.</w:t>
      </w:r>
    </w:p>
    <w:p w14:paraId="234032E7" w14:textId="77777777" w:rsidR="00096CE3" w:rsidRPr="00096CE3" w:rsidRDefault="00096CE3" w:rsidP="00096CE3">
      <w:pPr>
        <w:pStyle w:val="Tekstpodstawowywcity3"/>
        <w:spacing w:line="240" w:lineRule="auto"/>
        <w:ind w:left="1560" w:hanging="284"/>
        <w:jc w:val="left"/>
        <w:rPr>
          <w:rFonts w:ascii="Times New Roman" w:eastAsia="Arial" w:hAnsi="Times New Roman"/>
          <w:sz w:val="24"/>
        </w:rPr>
      </w:pPr>
      <w:r w:rsidRPr="00096CE3">
        <w:rPr>
          <w:rFonts w:ascii="Times New Roman" w:eastAsia="Arial" w:hAnsi="Times New Roman"/>
          <w:sz w:val="24"/>
        </w:rPr>
        <w:t>4)</w:t>
      </w:r>
      <w:r w:rsidRPr="00096CE3">
        <w:rPr>
          <w:rFonts w:ascii="Times New Roman" w:eastAsia="Arial" w:hAnsi="Times New Roman"/>
          <w:sz w:val="24"/>
        </w:rPr>
        <w:tab/>
        <w:t xml:space="preserve">Przebudowa drogi – wykonanie nakładki asfaltowej na drodze gminnej Nr 114532R, nr </w:t>
      </w:r>
      <w:proofErr w:type="spellStart"/>
      <w:r w:rsidRPr="00096CE3">
        <w:rPr>
          <w:rFonts w:ascii="Times New Roman" w:eastAsia="Arial" w:hAnsi="Times New Roman"/>
          <w:sz w:val="24"/>
        </w:rPr>
        <w:t>ewid</w:t>
      </w:r>
      <w:proofErr w:type="spellEnd"/>
      <w:r w:rsidRPr="00096CE3">
        <w:rPr>
          <w:rFonts w:ascii="Times New Roman" w:eastAsia="Arial" w:hAnsi="Times New Roman"/>
          <w:sz w:val="24"/>
        </w:rPr>
        <w:t>. dz. 101 w m. Chyrowa.</w:t>
      </w:r>
    </w:p>
    <w:p w14:paraId="70ED7B17" w14:textId="77777777" w:rsidR="00096CE3" w:rsidRPr="00096CE3" w:rsidRDefault="00096CE3" w:rsidP="00096CE3">
      <w:pPr>
        <w:pStyle w:val="Tekstpodstawowywcity3"/>
        <w:spacing w:line="240" w:lineRule="auto"/>
        <w:ind w:left="1560" w:hanging="284"/>
        <w:jc w:val="left"/>
        <w:rPr>
          <w:rFonts w:ascii="Times New Roman" w:eastAsia="Arial" w:hAnsi="Times New Roman"/>
          <w:sz w:val="24"/>
        </w:rPr>
      </w:pPr>
      <w:r w:rsidRPr="00096CE3">
        <w:rPr>
          <w:rFonts w:ascii="Times New Roman" w:eastAsia="Arial" w:hAnsi="Times New Roman"/>
          <w:sz w:val="24"/>
        </w:rPr>
        <w:t>5)</w:t>
      </w:r>
      <w:r w:rsidRPr="00096CE3">
        <w:rPr>
          <w:rFonts w:ascii="Times New Roman" w:eastAsia="Arial" w:hAnsi="Times New Roman"/>
          <w:sz w:val="24"/>
        </w:rPr>
        <w:tab/>
        <w:t xml:space="preserve">Przebudowa drogi gminnej i położenie nakładki asfaltowej Nr 114510R, dz. nr </w:t>
      </w:r>
      <w:proofErr w:type="spellStart"/>
      <w:r w:rsidRPr="00096CE3">
        <w:rPr>
          <w:rFonts w:ascii="Times New Roman" w:eastAsia="Arial" w:hAnsi="Times New Roman"/>
          <w:sz w:val="24"/>
        </w:rPr>
        <w:t>ewid</w:t>
      </w:r>
      <w:proofErr w:type="spellEnd"/>
      <w:r w:rsidRPr="00096CE3">
        <w:rPr>
          <w:rFonts w:ascii="Times New Roman" w:eastAsia="Arial" w:hAnsi="Times New Roman"/>
          <w:sz w:val="24"/>
        </w:rPr>
        <w:t>. 699/2, 711, 701/2, 702/8, 703/2, 684, 3955, 702/5, 501/2, 500/2, 499, 467/2, 466/2, ul. Nadbrzeżna w Głojscach.</w:t>
      </w:r>
    </w:p>
    <w:p w14:paraId="619823E1" w14:textId="77777777" w:rsidR="00096CE3" w:rsidRPr="00096CE3" w:rsidRDefault="00096CE3" w:rsidP="00096CE3">
      <w:pPr>
        <w:pStyle w:val="Tekstpodstawowywcity3"/>
        <w:spacing w:line="240" w:lineRule="auto"/>
        <w:ind w:left="1560" w:hanging="284"/>
        <w:jc w:val="left"/>
        <w:rPr>
          <w:rFonts w:ascii="Times New Roman" w:eastAsia="Arial" w:hAnsi="Times New Roman"/>
          <w:sz w:val="24"/>
        </w:rPr>
      </w:pPr>
      <w:r w:rsidRPr="00096CE3">
        <w:rPr>
          <w:rFonts w:ascii="Times New Roman" w:eastAsia="Arial" w:hAnsi="Times New Roman"/>
          <w:sz w:val="24"/>
        </w:rPr>
        <w:t>6)</w:t>
      </w:r>
      <w:r w:rsidRPr="00096CE3">
        <w:rPr>
          <w:rFonts w:ascii="Times New Roman" w:eastAsia="Arial" w:hAnsi="Times New Roman"/>
          <w:sz w:val="24"/>
        </w:rPr>
        <w:tab/>
        <w:t xml:space="preserve">Przebudowa drogi - wykonanie nakładki bitumicznej  na odcinku drogi gminnej Nr 114510 R,  nr </w:t>
      </w:r>
      <w:proofErr w:type="spellStart"/>
      <w:r w:rsidRPr="00096CE3">
        <w:rPr>
          <w:rFonts w:ascii="Times New Roman" w:eastAsia="Arial" w:hAnsi="Times New Roman"/>
          <w:sz w:val="24"/>
        </w:rPr>
        <w:t>ewid</w:t>
      </w:r>
      <w:proofErr w:type="spellEnd"/>
      <w:r w:rsidRPr="00096CE3">
        <w:rPr>
          <w:rFonts w:ascii="Times New Roman" w:eastAsia="Arial" w:hAnsi="Times New Roman"/>
          <w:sz w:val="24"/>
        </w:rPr>
        <w:t>. dz. 959/3 w m. Łęki Dukielskie.</w:t>
      </w:r>
    </w:p>
    <w:p w14:paraId="24A558C4" w14:textId="77777777" w:rsidR="00096CE3" w:rsidRPr="00096CE3" w:rsidRDefault="00096CE3" w:rsidP="00096CE3">
      <w:pPr>
        <w:pStyle w:val="Tekstpodstawowywcity3"/>
        <w:spacing w:line="240" w:lineRule="auto"/>
        <w:ind w:left="1560" w:hanging="284"/>
        <w:jc w:val="left"/>
        <w:rPr>
          <w:rFonts w:ascii="Times New Roman" w:eastAsia="Arial" w:hAnsi="Times New Roman"/>
          <w:sz w:val="24"/>
        </w:rPr>
      </w:pPr>
      <w:r w:rsidRPr="00096CE3">
        <w:rPr>
          <w:rFonts w:ascii="Times New Roman" w:eastAsia="Arial" w:hAnsi="Times New Roman"/>
          <w:sz w:val="24"/>
        </w:rPr>
        <w:lastRenderedPageBreak/>
        <w:t>7)</w:t>
      </w:r>
      <w:r w:rsidRPr="00096CE3">
        <w:rPr>
          <w:rFonts w:ascii="Times New Roman" w:eastAsia="Arial" w:hAnsi="Times New Roman"/>
          <w:sz w:val="24"/>
        </w:rPr>
        <w:tab/>
        <w:t xml:space="preserve">Wykonanie nakładki asfaltowej na drodze gminnej „Zapłocie” Nr 114526R (na zniszczonych odcinkach) dz. nr </w:t>
      </w:r>
      <w:proofErr w:type="spellStart"/>
      <w:r w:rsidRPr="00096CE3">
        <w:rPr>
          <w:rFonts w:ascii="Times New Roman" w:eastAsia="Arial" w:hAnsi="Times New Roman"/>
          <w:sz w:val="24"/>
        </w:rPr>
        <w:t>ewid</w:t>
      </w:r>
      <w:proofErr w:type="spellEnd"/>
      <w:r w:rsidRPr="00096CE3">
        <w:rPr>
          <w:rFonts w:ascii="Times New Roman" w:eastAsia="Arial" w:hAnsi="Times New Roman"/>
          <w:sz w:val="24"/>
        </w:rPr>
        <w:t>. 2167, 1571, 1575, 2182, 2068, 1367/2, 2068, 590 w Jasionce.</w:t>
      </w:r>
    </w:p>
    <w:p w14:paraId="764B0B80" w14:textId="77777777" w:rsidR="00096CE3" w:rsidRPr="00096CE3" w:rsidRDefault="00096CE3" w:rsidP="00096CE3">
      <w:pPr>
        <w:pStyle w:val="Tekstpodstawowywcity3"/>
        <w:spacing w:line="240" w:lineRule="auto"/>
        <w:ind w:left="1560" w:hanging="284"/>
        <w:jc w:val="left"/>
        <w:rPr>
          <w:rFonts w:ascii="Times New Roman" w:eastAsia="Arial" w:hAnsi="Times New Roman"/>
          <w:sz w:val="24"/>
        </w:rPr>
      </w:pPr>
      <w:r w:rsidRPr="00096CE3">
        <w:rPr>
          <w:rFonts w:ascii="Times New Roman" w:eastAsia="Arial" w:hAnsi="Times New Roman"/>
          <w:sz w:val="24"/>
        </w:rPr>
        <w:t>8)</w:t>
      </w:r>
      <w:r w:rsidRPr="00096CE3">
        <w:rPr>
          <w:rFonts w:ascii="Times New Roman" w:eastAsia="Arial" w:hAnsi="Times New Roman"/>
          <w:sz w:val="24"/>
        </w:rPr>
        <w:tab/>
        <w:t xml:space="preserve">Wykonanie nakładki asfaltowej na drodze wewnętrznej nr 668 w Lipowicy około 110 </w:t>
      </w:r>
      <w:proofErr w:type="spellStart"/>
      <w:r w:rsidRPr="00096CE3">
        <w:rPr>
          <w:rFonts w:ascii="Times New Roman" w:eastAsia="Arial" w:hAnsi="Times New Roman"/>
          <w:sz w:val="24"/>
        </w:rPr>
        <w:t>mb</w:t>
      </w:r>
      <w:proofErr w:type="spellEnd"/>
      <w:r w:rsidRPr="00096CE3">
        <w:rPr>
          <w:rFonts w:ascii="Times New Roman" w:eastAsia="Arial" w:hAnsi="Times New Roman"/>
          <w:sz w:val="24"/>
        </w:rPr>
        <w:t xml:space="preserve">. </w:t>
      </w:r>
    </w:p>
    <w:p w14:paraId="38052576" w14:textId="77777777" w:rsidR="00096CE3" w:rsidRPr="00096CE3" w:rsidRDefault="00096CE3" w:rsidP="00096CE3">
      <w:pPr>
        <w:pStyle w:val="Tekstpodstawowywcity3"/>
        <w:spacing w:line="240" w:lineRule="auto"/>
        <w:ind w:left="1560" w:hanging="284"/>
        <w:jc w:val="left"/>
        <w:rPr>
          <w:rFonts w:ascii="Times New Roman" w:eastAsia="Arial" w:hAnsi="Times New Roman"/>
          <w:sz w:val="24"/>
        </w:rPr>
      </w:pPr>
      <w:r w:rsidRPr="00096CE3">
        <w:rPr>
          <w:rFonts w:ascii="Times New Roman" w:eastAsia="Arial" w:hAnsi="Times New Roman"/>
          <w:sz w:val="24"/>
        </w:rPr>
        <w:t>9)</w:t>
      </w:r>
      <w:r w:rsidRPr="00096CE3">
        <w:rPr>
          <w:rFonts w:ascii="Times New Roman" w:eastAsia="Arial" w:hAnsi="Times New Roman"/>
          <w:sz w:val="24"/>
        </w:rPr>
        <w:tab/>
        <w:t xml:space="preserve">Przebudowa drogi - wykonanie nakładki asfaltowej na drodze wewnętrznej nr </w:t>
      </w:r>
      <w:proofErr w:type="spellStart"/>
      <w:r w:rsidRPr="00096CE3">
        <w:rPr>
          <w:rFonts w:ascii="Times New Roman" w:eastAsia="Arial" w:hAnsi="Times New Roman"/>
          <w:sz w:val="24"/>
        </w:rPr>
        <w:t>ewid</w:t>
      </w:r>
      <w:proofErr w:type="spellEnd"/>
      <w:r w:rsidRPr="00096CE3">
        <w:rPr>
          <w:rFonts w:ascii="Times New Roman" w:eastAsia="Arial" w:hAnsi="Times New Roman"/>
          <w:sz w:val="24"/>
        </w:rPr>
        <w:t xml:space="preserve">. działki 853 </w:t>
      </w:r>
      <w:proofErr w:type="spellStart"/>
      <w:r w:rsidRPr="00096CE3">
        <w:rPr>
          <w:rFonts w:ascii="Times New Roman" w:eastAsia="Arial" w:hAnsi="Times New Roman"/>
          <w:sz w:val="24"/>
        </w:rPr>
        <w:t>obr</w:t>
      </w:r>
      <w:proofErr w:type="spellEnd"/>
      <w:r w:rsidRPr="00096CE3">
        <w:rPr>
          <w:rFonts w:ascii="Times New Roman" w:eastAsia="Arial" w:hAnsi="Times New Roman"/>
          <w:sz w:val="24"/>
        </w:rPr>
        <w:t>. Łęki Dukielskie, sołectwo Myszkowskie.</w:t>
      </w:r>
    </w:p>
    <w:p w14:paraId="387AF25D" w14:textId="77777777" w:rsidR="00096CE3" w:rsidRPr="00096CE3" w:rsidRDefault="00096CE3" w:rsidP="00096CE3">
      <w:pPr>
        <w:pStyle w:val="Tekstpodstawowywcity3"/>
        <w:spacing w:line="240" w:lineRule="auto"/>
        <w:ind w:left="1560" w:hanging="284"/>
        <w:jc w:val="left"/>
        <w:rPr>
          <w:rFonts w:ascii="Times New Roman" w:eastAsia="Arial" w:hAnsi="Times New Roman"/>
          <w:sz w:val="24"/>
        </w:rPr>
      </w:pPr>
      <w:r w:rsidRPr="00096CE3">
        <w:rPr>
          <w:rFonts w:ascii="Times New Roman" w:eastAsia="Arial" w:hAnsi="Times New Roman"/>
          <w:sz w:val="24"/>
        </w:rPr>
        <w:t>10)</w:t>
      </w:r>
      <w:r w:rsidRPr="00096CE3">
        <w:rPr>
          <w:rFonts w:ascii="Times New Roman" w:eastAsia="Arial" w:hAnsi="Times New Roman"/>
          <w:sz w:val="24"/>
        </w:rPr>
        <w:tab/>
        <w:t>Przebudowa drogi - wykonanie nakładki asfaltowej na drodze wewnętrznej nr działki 1044 i udrożnienie rowów w m. Nadole.</w:t>
      </w:r>
    </w:p>
    <w:p w14:paraId="5FB0B319" w14:textId="77777777" w:rsidR="00096CE3" w:rsidRPr="00096CE3" w:rsidRDefault="00096CE3" w:rsidP="00096CE3">
      <w:pPr>
        <w:pStyle w:val="Tekstpodstawowywcity3"/>
        <w:spacing w:line="240" w:lineRule="auto"/>
        <w:ind w:left="1560" w:hanging="284"/>
        <w:jc w:val="left"/>
        <w:rPr>
          <w:rFonts w:ascii="Times New Roman" w:eastAsia="Arial" w:hAnsi="Times New Roman"/>
          <w:sz w:val="24"/>
        </w:rPr>
      </w:pPr>
      <w:r w:rsidRPr="00096CE3">
        <w:rPr>
          <w:rFonts w:ascii="Times New Roman" w:eastAsia="Arial" w:hAnsi="Times New Roman"/>
          <w:sz w:val="24"/>
        </w:rPr>
        <w:t>11)</w:t>
      </w:r>
      <w:r w:rsidRPr="00096CE3">
        <w:rPr>
          <w:rFonts w:ascii="Times New Roman" w:eastAsia="Arial" w:hAnsi="Times New Roman"/>
          <w:sz w:val="24"/>
        </w:rPr>
        <w:tab/>
        <w:t>Przebudowa drogi – położenie nakładki asfaltowo – bitumicznej na drodze wewnętrznej nr 207 w Zyndranowej.</w:t>
      </w:r>
    </w:p>
    <w:p w14:paraId="5760F7CE" w14:textId="18D3B3B4" w:rsidR="003B4191" w:rsidRPr="003B4191" w:rsidRDefault="00096CE3" w:rsidP="00096CE3">
      <w:pPr>
        <w:pStyle w:val="Tekstpodstawowywcity3"/>
        <w:spacing w:line="240" w:lineRule="auto"/>
        <w:ind w:left="1560" w:hanging="284"/>
        <w:jc w:val="left"/>
        <w:rPr>
          <w:rFonts w:ascii="Times New Roman" w:hAnsi="Times New Roman"/>
          <w:b/>
          <w:sz w:val="24"/>
        </w:rPr>
      </w:pPr>
      <w:r w:rsidRPr="00096CE3">
        <w:rPr>
          <w:rFonts w:ascii="Times New Roman" w:eastAsia="Arial" w:hAnsi="Times New Roman"/>
          <w:sz w:val="24"/>
        </w:rPr>
        <w:t>12)</w:t>
      </w:r>
      <w:r w:rsidRPr="00096CE3">
        <w:rPr>
          <w:rFonts w:ascii="Times New Roman" w:eastAsia="Arial" w:hAnsi="Times New Roman"/>
          <w:sz w:val="24"/>
        </w:rPr>
        <w:tab/>
        <w:t xml:space="preserve">Położenie nakładki asfaltowo – bitumicznej na drodze wewnętrznej nr </w:t>
      </w:r>
      <w:proofErr w:type="spellStart"/>
      <w:r w:rsidRPr="00096CE3">
        <w:rPr>
          <w:rFonts w:ascii="Times New Roman" w:eastAsia="Arial" w:hAnsi="Times New Roman"/>
          <w:sz w:val="24"/>
        </w:rPr>
        <w:t>ewid</w:t>
      </w:r>
      <w:proofErr w:type="spellEnd"/>
      <w:r w:rsidRPr="00096CE3">
        <w:rPr>
          <w:rFonts w:ascii="Times New Roman" w:eastAsia="Arial" w:hAnsi="Times New Roman"/>
          <w:sz w:val="24"/>
        </w:rPr>
        <w:t>. działki 545 w Zboiskach.</w:t>
      </w:r>
    </w:p>
    <w:p w14:paraId="3E0F7792" w14:textId="77777777" w:rsidR="00CB7515" w:rsidRDefault="00CB7515" w:rsidP="00CB751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14:paraId="0C9E42CA" w14:textId="3B821CA2" w:rsidR="00FE5A53" w:rsidRDefault="00FE5A53" w:rsidP="00CB7515">
      <w:pPr>
        <w:pStyle w:val="Tekstpodstawowywcity3"/>
        <w:tabs>
          <w:tab w:val="left" w:pos="993"/>
        </w:tabs>
        <w:spacing w:line="240" w:lineRule="auto"/>
        <w:rPr>
          <w:rFonts w:ascii="Times New Roman" w:hAnsi="Times New Roman"/>
          <w:sz w:val="24"/>
        </w:rPr>
      </w:pPr>
      <w:r>
        <w:rPr>
          <w:rFonts w:ascii="Times New Roman" w:hAnsi="Times New Roman"/>
          <w:sz w:val="24"/>
        </w:rPr>
        <w:tab/>
        <w:t>45000000-7   Roboty budowlane</w:t>
      </w:r>
    </w:p>
    <w:p w14:paraId="54C08B61" w14:textId="3E220E0F" w:rsidR="00297841" w:rsidRPr="00297841" w:rsidRDefault="00297841" w:rsidP="00297841">
      <w:pPr>
        <w:pStyle w:val="Tekstpodstawowywcity3"/>
        <w:tabs>
          <w:tab w:val="left" w:pos="993"/>
        </w:tabs>
        <w:spacing w:line="240" w:lineRule="auto"/>
        <w:rPr>
          <w:rFonts w:ascii="Times New Roman" w:hAnsi="Times New Roman"/>
          <w:color w:val="000000"/>
          <w:sz w:val="24"/>
        </w:rPr>
      </w:pPr>
      <w:r>
        <w:rPr>
          <w:rFonts w:ascii="Times New Roman" w:hAnsi="Times New Roman"/>
          <w:color w:val="000000"/>
          <w:sz w:val="24"/>
        </w:rPr>
        <w:tab/>
      </w:r>
      <w:r w:rsidRPr="00297841">
        <w:rPr>
          <w:rFonts w:ascii="Times New Roman" w:hAnsi="Times New Roman"/>
          <w:color w:val="000000"/>
          <w:sz w:val="24"/>
        </w:rPr>
        <w:t>45100000-8   Przygotowanie terenu pod budowę</w:t>
      </w:r>
    </w:p>
    <w:p w14:paraId="79AFDB1B" w14:textId="33A78EE7" w:rsidR="00297841" w:rsidRPr="00297841" w:rsidRDefault="00297841" w:rsidP="00297841">
      <w:pPr>
        <w:pStyle w:val="Tekstpodstawowywcity3"/>
        <w:tabs>
          <w:tab w:val="left" w:pos="993"/>
        </w:tabs>
        <w:spacing w:line="240" w:lineRule="auto"/>
        <w:rPr>
          <w:rFonts w:ascii="Times New Roman" w:hAnsi="Times New Roman"/>
          <w:color w:val="000000"/>
          <w:sz w:val="24"/>
        </w:rPr>
      </w:pPr>
      <w:r w:rsidRPr="00297841">
        <w:rPr>
          <w:rFonts w:ascii="Times New Roman" w:hAnsi="Times New Roman"/>
          <w:color w:val="000000"/>
          <w:sz w:val="24"/>
        </w:rPr>
        <w:tab/>
        <w:t xml:space="preserve">45111200-0   Roboty w zakresie przygotowania terenu pod budowę i roboty </w:t>
      </w:r>
    </w:p>
    <w:p w14:paraId="6A7596F6" w14:textId="62A7E95F" w:rsidR="00297841" w:rsidRPr="00297841" w:rsidRDefault="00297841" w:rsidP="00297841">
      <w:pPr>
        <w:pStyle w:val="Tekstpodstawowywcity3"/>
        <w:tabs>
          <w:tab w:val="left" w:pos="993"/>
        </w:tabs>
        <w:spacing w:line="240" w:lineRule="auto"/>
        <w:rPr>
          <w:rFonts w:ascii="Times New Roman" w:hAnsi="Times New Roman"/>
          <w:color w:val="000000"/>
          <w:sz w:val="24"/>
        </w:rPr>
      </w:pP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ab/>
      </w:r>
      <w:r w:rsidRPr="00297841">
        <w:rPr>
          <w:rFonts w:ascii="Times New Roman" w:hAnsi="Times New Roman"/>
          <w:color w:val="000000"/>
          <w:sz w:val="24"/>
        </w:rPr>
        <w:t>ziemne</w:t>
      </w:r>
    </w:p>
    <w:p w14:paraId="3C2D5AD2" w14:textId="09913BC3" w:rsidR="00297841" w:rsidRPr="00297841" w:rsidRDefault="00297841" w:rsidP="00297841">
      <w:pPr>
        <w:pStyle w:val="Tekstpodstawowywcity3"/>
        <w:tabs>
          <w:tab w:val="left" w:pos="993"/>
        </w:tabs>
        <w:spacing w:line="240" w:lineRule="auto"/>
        <w:rPr>
          <w:rFonts w:ascii="Times New Roman" w:hAnsi="Times New Roman"/>
          <w:color w:val="000000"/>
          <w:sz w:val="24"/>
        </w:rPr>
      </w:pPr>
      <w:r>
        <w:rPr>
          <w:rFonts w:ascii="Times New Roman" w:hAnsi="Times New Roman"/>
          <w:color w:val="000000"/>
          <w:sz w:val="24"/>
        </w:rPr>
        <w:tab/>
      </w:r>
      <w:r w:rsidRPr="00297841">
        <w:rPr>
          <w:rFonts w:ascii="Times New Roman" w:hAnsi="Times New Roman"/>
          <w:color w:val="000000"/>
          <w:sz w:val="24"/>
        </w:rPr>
        <w:t>45112700-2    Roboty w zakresie kształtowania terenu</w:t>
      </w:r>
    </w:p>
    <w:p w14:paraId="4B404F0B" w14:textId="23AE5134" w:rsidR="00297841" w:rsidRDefault="00297841" w:rsidP="00297841">
      <w:pPr>
        <w:pStyle w:val="Tekstpodstawowywcity3"/>
        <w:tabs>
          <w:tab w:val="left" w:pos="993"/>
        </w:tabs>
        <w:spacing w:line="240" w:lineRule="auto"/>
        <w:rPr>
          <w:rFonts w:ascii="Times New Roman" w:hAnsi="Times New Roman"/>
          <w:color w:val="000000"/>
          <w:sz w:val="24"/>
        </w:rPr>
      </w:pPr>
      <w:r w:rsidRPr="00297841">
        <w:rPr>
          <w:rFonts w:ascii="Times New Roman" w:hAnsi="Times New Roman"/>
          <w:color w:val="000000"/>
          <w:sz w:val="24"/>
        </w:rPr>
        <w:tab/>
        <w:t>45233220-7    Roboty w zakresie nawierzchni dróg</w:t>
      </w:r>
    </w:p>
    <w:p w14:paraId="2B41D107" w14:textId="6BDAFD9D" w:rsidR="006158E8" w:rsidRPr="006261C4" w:rsidRDefault="006158E8" w:rsidP="00297841">
      <w:pPr>
        <w:pStyle w:val="Tekstpodstawowywcity3"/>
        <w:tabs>
          <w:tab w:val="left" w:pos="993"/>
        </w:tabs>
        <w:spacing w:line="240" w:lineRule="auto"/>
        <w:rPr>
          <w:rFonts w:ascii="Times New Roman" w:hAnsi="Times New Roman"/>
          <w:color w:val="000000" w:themeColor="text1"/>
          <w:sz w:val="24"/>
        </w:rPr>
      </w:pPr>
      <w:r w:rsidRPr="006261C4">
        <w:rPr>
          <w:rFonts w:ascii="Times New Roman" w:hAnsi="Times New Roman"/>
          <w:sz w:val="24"/>
        </w:rPr>
        <w:t>Wymagania w zakresie zatrudnienia na podstawie stosunku pracy w okolicznościach, o których mowa w art. 95 Prawa zamówień publicznych.</w:t>
      </w:r>
    </w:p>
    <w:p w14:paraId="16FCB50A" w14:textId="77777777" w:rsidR="00DF194A" w:rsidRPr="006261C4" w:rsidRDefault="006158E8"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rwca 1974 r. Kodeks pracy (</w:t>
      </w:r>
      <w:r w:rsidR="00743419" w:rsidRPr="006261C4">
        <w:rPr>
          <w:rFonts w:ascii="Times New Roman" w:hAnsi="Times New Roman"/>
          <w:color w:val="000000" w:themeColor="text1"/>
          <w:sz w:val="24"/>
        </w:rPr>
        <w:t>Dz. U</w:t>
      </w:r>
      <w:r w:rsidR="003E510A" w:rsidRPr="006261C4">
        <w:rPr>
          <w:rFonts w:ascii="Times New Roman" w:hAnsi="Times New Roman"/>
          <w:color w:val="000000" w:themeColor="text1"/>
          <w:sz w:val="24"/>
        </w:rPr>
        <w:t>. z 2020 roku, poz. 1320</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77777777" w:rsidR="0044070E" w:rsidRPr="006261C4" w:rsidRDefault="008C48A7"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6 wzoru umowy - </w:t>
      </w:r>
      <w:r w:rsidRPr="006261C4">
        <w:rPr>
          <w:rFonts w:ascii="Times New Roman" w:hAnsi="Times New Roman"/>
          <w:b/>
          <w:sz w:val="24"/>
        </w:rPr>
        <w:t>Załącznik Nr 5 do SWZ</w:t>
      </w:r>
      <w:r w:rsidRPr="006261C4">
        <w:rPr>
          <w:rFonts w:ascii="Times New Roman" w:hAnsi="Times New Roman"/>
          <w:sz w:val="24"/>
        </w:rPr>
        <w:t>.</w:t>
      </w:r>
    </w:p>
    <w:p w14:paraId="351E591A" w14:textId="77777777" w:rsidR="008C48A7" w:rsidRPr="00731C2D"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sz w:val="24"/>
        </w:rPr>
        <w:t xml:space="preserve">W przypadku uzasadnionych wątpliwości, co do przestrzegania prawa pracy przez Wykonawcę lub podwykonawcę, Zamawiający może zwrócić się </w:t>
      </w:r>
      <w:r w:rsidR="00C814F6">
        <w:rPr>
          <w:rFonts w:ascii="Times New Roman" w:hAnsi="Times New Roman"/>
          <w:sz w:val="24"/>
        </w:rPr>
        <w:t xml:space="preserve">                                         </w:t>
      </w:r>
      <w:r w:rsidRPr="006261C4">
        <w:rPr>
          <w:rFonts w:ascii="Times New Roman" w:hAnsi="Times New Roman"/>
          <w:sz w:val="24"/>
        </w:rPr>
        <w:t>o przeprowadzenie kontroli przez Państwową Inspekcję Pracy.</w:t>
      </w:r>
    </w:p>
    <w:p w14:paraId="684D0A64" w14:textId="77777777" w:rsidR="0016406D" w:rsidRPr="006261C4"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b/>
          <w:color w:val="000000" w:themeColor="text1"/>
          <w:sz w:val="24"/>
        </w:rPr>
        <w:t xml:space="preserve">Gwarancja </w:t>
      </w:r>
      <w:r w:rsidR="0016406D" w:rsidRPr="006261C4">
        <w:rPr>
          <w:rFonts w:ascii="Times New Roman" w:hAnsi="Times New Roman"/>
          <w:b/>
          <w:color w:val="000000" w:themeColor="text1"/>
          <w:sz w:val="24"/>
        </w:rPr>
        <w:t xml:space="preserve"> i rękojmia</w:t>
      </w:r>
      <w:r w:rsidR="0016406D" w:rsidRPr="006261C4">
        <w:rPr>
          <w:rFonts w:ascii="Times New Roman" w:hAnsi="Times New Roman"/>
          <w:color w:val="000000" w:themeColor="text1"/>
          <w:sz w:val="24"/>
        </w:rPr>
        <w:t>:</w:t>
      </w:r>
    </w:p>
    <w:p w14:paraId="6E949743" w14:textId="77777777" w:rsidR="00CE6258" w:rsidRPr="006261C4"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Zamawiający wymaga udzielenia</w:t>
      </w:r>
      <w:r w:rsidR="00D2793C" w:rsidRPr="006261C4">
        <w:rPr>
          <w:rFonts w:ascii="Times New Roman" w:hAnsi="Times New Roman"/>
          <w:color w:val="000000" w:themeColor="text1"/>
          <w:sz w:val="24"/>
        </w:rPr>
        <w:t xml:space="preserve"> na wykonane </w:t>
      </w:r>
      <w:r w:rsidR="00D2793C" w:rsidRPr="006261C4">
        <w:rPr>
          <w:rFonts w:ascii="Times New Roman" w:hAnsi="Times New Roman"/>
          <w:color w:val="000000" w:themeColor="text1"/>
          <w:sz w:val="24"/>
          <w:u w:val="single"/>
        </w:rPr>
        <w:t>roboty budowlane</w:t>
      </w:r>
      <w:r w:rsidR="00D2793C" w:rsidRPr="006261C4">
        <w:rPr>
          <w:rFonts w:ascii="Times New Roman" w:hAnsi="Times New Roman"/>
          <w:color w:val="000000" w:themeColor="text1"/>
          <w:sz w:val="24"/>
        </w:rPr>
        <w:t xml:space="preserve"> objęte</w:t>
      </w:r>
      <w:r w:rsidR="00927CB5" w:rsidRPr="006261C4">
        <w:rPr>
          <w:rFonts w:ascii="Times New Roman" w:hAnsi="Times New Roman"/>
          <w:color w:val="000000" w:themeColor="text1"/>
          <w:sz w:val="24"/>
        </w:rPr>
        <w:t xml:space="preserve"> przedmio</w:t>
      </w:r>
      <w:r w:rsidRPr="006261C4">
        <w:rPr>
          <w:rFonts w:ascii="Times New Roman" w:hAnsi="Times New Roman"/>
          <w:color w:val="000000" w:themeColor="text1"/>
          <w:sz w:val="24"/>
        </w:rPr>
        <w:t xml:space="preserve">tem zamówienia gwarancji i rękojmi za wady na </w:t>
      </w:r>
      <w:r w:rsidRPr="006261C4">
        <w:rPr>
          <w:rFonts w:ascii="Times New Roman" w:hAnsi="Times New Roman"/>
          <w:b/>
          <w:color w:val="000000" w:themeColor="text1"/>
          <w:sz w:val="24"/>
        </w:rPr>
        <w:t xml:space="preserve">okres minimum </w:t>
      </w:r>
      <w:r w:rsidR="0044070E" w:rsidRPr="006261C4">
        <w:rPr>
          <w:rFonts w:ascii="Times New Roman" w:hAnsi="Times New Roman"/>
          <w:b/>
          <w:color w:val="000000" w:themeColor="text1"/>
          <w:sz w:val="24"/>
        </w:rPr>
        <w:t>36</w:t>
      </w:r>
      <w:r w:rsidR="00973C9A" w:rsidRPr="006261C4">
        <w:rPr>
          <w:rFonts w:ascii="Times New Roman" w:hAnsi="Times New Roman"/>
          <w:b/>
          <w:color w:val="000000" w:themeColor="text1"/>
          <w:sz w:val="24"/>
        </w:rPr>
        <w:t xml:space="preserve"> miesięcy</w:t>
      </w:r>
      <w:r w:rsidRPr="006261C4">
        <w:rPr>
          <w:rFonts w:ascii="Times New Roman" w:hAnsi="Times New Roman"/>
          <w:color w:val="000000" w:themeColor="text1"/>
          <w:sz w:val="24"/>
        </w:rPr>
        <w:t xml:space="preserve">, liczony </w:t>
      </w:r>
      <w:r w:rsidR="00FC1CD1" w:rsidRPr="006261C4">
        <w:rPr>
          <w:rFonts w:ascii="Times New Roman" w:hAnsi="Times New Roman"/>
          <w:color w:val="000000" w:themeColor="text1"/>
          <w:sz w:val="24"/>
        </w:rPr>
        <w:t>od dnia podpisania przez Zamawiając</w:t>
      </w:r>
      <w:r w:rsidR="009733DA" w:rsidRPr="006261C4">
        <w:rPr>
          <w:rFonts w:ascii="Times New Roman" w:hAnsi="Times New Roman"/>
          <w:color w:val="000000" w:themeColor="text1"/>
          <w:sz w:val="24"/>
        </w:rPr>
        <w:t>ego protokołu odbioru końcowego całości zadania będącego przedmiotem zamówienia.</w:t>
      </w:r>
    </w:p>
    <w:p w14:paraId="557BC59F" w14:textId="77777777"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Gwarancją i rękojmią są objęte wszystkie elementy wykonane przez Wykonawcę w ramach realizacji przedmiotowego zamówienia.</w:t>
      </w:r>
    </w:p>
    <w:p w14:paraId="08594E57" w14:textId="77777777" w:rsidR="00361119" w:rsidRPr="006261C4" w:rsidRDefault="00361119" w:rsidP="00377519">
      <w:pPr>
        <w:pStyle w:val="Tekstpodstawowywcity3"/>
        <w:numPr>
          <w:ilvl w:val="0"/>
          <w:numId w:val="10"/>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Gwarancja obejmuje:</w:t>
      </w:r>
    </w:p>
    <w:p w14:paraId="651F1075" w14:textId="77777777"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 xml:space="preserve">usuwanie wszelkich wad tkwiących w rzeczy w momencie odbioru, jak </w:t>
      </w:r>
      <w:r w:rsidR="003740A7">
        <w:rPr>
          <w:rFonts w:ascii="Times New Roman" w:hAnsi="Times New Roman"/>
          <w:sz w:val="24"/>
        </w:rPr>
        <w:t xml:space="preserve">                     </w:t>
      </w:r>
      <w:r w:rsidRPr="006261C4">
        <w:rPr>
          <w:rFonts w:ascii="Times New Roman" w:hAnsi="Times New Roman"/>
          <w:sz w:val="24"/>
        </w:rPr>
        <w:t>i powstałych w okresie gwarancji;</w:t>
      </w:r>
    </w:p>
    <w:p w14:paraId="73C742D3" w14:textId="77777777"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 xml:space="preserve">wszelkie koszty związane z wykonaniem napraw gwarancyjnych, </w:t>
      </w:r>
      <w:r w:rsidR="003740A7">
        <w:rPr>
          <w:rFonts w:ascii="Times New Roman" w:hAnsi="Times New Roman"/>
          <w:sz w:val="24"/>
        </w:rPr>
        <w:t xml:space="preserve">                            </w:t>
      </w:r>
      <w:r w:rsidRPr="006261C4">
        <w:rPr>
          <w:rFonts w:ascii="Times New Roman" w:hAnsi="Times New Roman"/>
          <w:sz w:val="24"/>
        </w:rPr>
        <w:t xml:space="preserve">w szczególności koszty materiałów i robocizny oraz koszty dojazdu do miejsca naprawy, transportu, dostarczenia wyrobów budowlanych </w:t>
      </w:r>
      <w:r w:rsidR="003740A7">
        <w:rPr>
          <w:rFonts w:ascii="Times New Roman" w:hAnsi="Times New Roman"/>
          <w:sz w:val="24"/>
        </w:rPr>
        <w:t xml:space="preserve">                           </w:t>
      </w:r>
      <w:r w:rsidRPr="006261C4">
        <w:rPr>
          <w:rFonts w:ascii="Times New Roman" w:hAnsi="Times New Roman"/>
          <w:sz w:val="24"/>
        </w:rPr>
        <w:t>i urządzeń;</w:t>
      </w:r>
    </w:p>
    <w:p w14:paraId="3E5B8F30" w14:textId="77777777" w:rsidR="00F06EAB"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lastRenderedPageBreak/>
        <w:t>koszty usunięcia wszelkich szkód, wad i usterek, które powstały w wyniku użytkowania urządzeń lub materiałów użytych przez Wykonawcę, posiadających wadę ukrytą.</w:t>
      </w:r>
    </w:p>
    <w:p w14:paraId="59910C10" w14:textId="77777777" w:rsidR="004562D7" w:rsidRPr="006261C4" w:rsidRDefault="005F55E5" w:rsidP="003740A7">
      <w:pPr>
        <w:pStyle w:val="Tekstpodstawowywcity3"/>
        <w:tabs>
          <w:tab w:val="left" w:pos="993"/>
        </w:tabs>
        <w:spacing w:line="240" w:lineRule="auto"/>
        <w:ind w:left="993" w:firstLine="0"/>
        <w:rPr>
          <w:rFonts w:ascii="Times New Roman" w:hAnsi="Times New Roman"/>
          <w:color w:val="000000" w:themeColor="text1"/>
          <w:sz w:val="24"/>
        </w:rPr>
      </w:pPr>
      <w:r w:rsidRPr="006261C4">
        <w:rPr>
          <w:rFonts w:ascii="Times New Roman" w:hAnsi="Times New Roman"/>
          <w:b/>
          <w:color w:val="000000" w:themeColor="text1"/>
          <w:sz w:val="24"/>
          <w:u w:val="single"/>
        </w:rPr>
        <w:t>UWAGA:</w:t>
      </w:r>
      <w:r w:rsidRPr="006261C4">
        <w:rPr>
          <w:rFonts w:ascii="Times New Roman" w:hAnsi="Times New Roman"/>
          <w:color w:val="000000" w:themeColor="text1"/>
          <w:sz w:val="24"/>
        </w:rPr>
        <w:t xml:space="preserve"> W ramach kryteriów oceny ofert Zamawiający oceniał będzi</w:t>
      </w:r>
      <w:r w:rsidR="00BF7DCE" w:rsidRPr="006261C4">
        <w:rPr>
          <w:rFonts w:ascii="Times New Roman" w:hAnsi="Times New Roman"/>
          <w:color w:val="000000" w:themeColor="text1"/>
          <w:sz w:val="24"/>
        </w:rPr>
        <w:t>e,</w:t>
      </w:r>
      <w:r w:rsidR="00B4182E"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okres gwarancji i rękojmi</w:t>
      </w:r>
      <w:r w:rsidR="003C055A" w:rsidRPr="006261C4">
        <w:rPr>
          <w:rFonts w:ascii="Times New Roman" w:hAnsi="Times New Roman"/>
          <w:color w:val="000000" w:themeColor="text1"/>
          <w:sz w:val="24"/>
        </w:rPr>
        <w:t xml:space="preserve"> </w:t>
      </w:r>
      <w:r w:rsidR="00885936" w:rsidRPr="006261C4">
        <w:rPr>
          <w:rFonts w:ascii="Times New Roman" w:hAnsi="Times New Roman"/>
          <w:color w:val="000000" w:themeColor="text1"/>
          <w:sz w:val="24"/>
        </w:rPr>
        <w:t xml:space="preserve">za wady </w:t>
      </w:r>
      <w:r w:rsidR="00B4182E" w:rsidRPr="006261C4">
        <w:rPr>
          <w:rFonts w:ascii="Times New Roman" w:hAnsi="Times New Roman"/>
          <w:color w:val="000000" w:themeColor="text1"/>
          <w:sz w:val="24"/>
        </w:rPr>
        <w:t>(obligatoryjny plus fakultatywny)</w:t>
      </w:r>
      <w:r w:rsidR="00BF7DCE" w:rsidRPr="006261C4">
        <w:rPr>
          <w:rFonts w:ascii="Times New Roman" w:hAnsi="Times New Roman"/>
          <w:color w:val="000000" w:themeColor="text1"/>
          <w:sz w:val="24"/>
        </w:rPr>
        <w:t xml:space="preserve"> </w:t>
      </w:r>
      <w:r w:rsidR="00B4182E" w:rsidRPr="006261C4">
        <w:rPr>
          <w:rFonts w:ascii="Times New Roman" w:hAnsi="Times New Roman"/>
          <w:color w:val="000000" w:themeColor="text1"/>
          <w:sz w:val="24"/>
        </w:rPr>
        <w:t>zaoferowany</w:t>
      </w:r>
      <w:r w:rsidR="00BF7DCE" w:rsidRPr="006261C4">
        <w:rPr>
          <w:rFonts w:ascii="Times New Roman" w:hAnsi="Times New Roman"/>
          <w:color w:val="000000" w:themeColor="text1"/>
          <w:sz w:val="24"/>
        </w:rPr>
        <w:t xml:space="preserve"> przez Wykonawców</w:t>
      </w:r>
      <w:r w:rsidR="00B4182E" w:rsidRPr="006261C4">
        <w:rPr>
          <w:rFonts w:ascii="Times New Roman" w:hAnsi="Times New Roman"/>
          <w:color w:val="000000" w:themeColor="text1"/>
          <w:sz w:val="24"/>
        </w:rPr>
        <w:t xml:space="preserve">. Maksymalny okres gwarancji i rękojmi za wady </w:t>
      </w:r>
      <w:r w:rsidR="009E4047" w:rsidRPr="006261C4">
        <w:rPr>
          <w:rFonts w:ascii="Times New Roman" w:hAnsi="Times New Roman"/>
          <w:color w:val="000000" w:themeColor="text1"/>
          <w:sz w:val="24"/>
        </w:rPr>
        <w:t xml:space="preserve">brany pod uwagę przy ocenie ofert </w:t>
      </w:r>
      <w:r w:rsidR="00885936" w:rsidRPr="006261C4">
        <w:rPr>
          <w:rFonts w:ascii="Times New Roman" w:hAnsi="Times New Roman"/>
          <w:color w:val="000000" w:themeColor="text1"/>
          <w:sz w:val="24"/>
        </w:rPr>
        <w:t>wynosi 60 miesięcy (5</w:t>
      </w:r>
      <w:r w:rsidR="00BF7DCE" w:rsidRPr="006261C4">
        <w:rPr>
          <w:rFonts w:ascii="Times New Roman" w:hAnsi="Times New Roman"/>
          <w:color w:val="000000" w:themeColor="text1"/>
          <w:sz w:val="24"/>
        </w:rPr>
        <w:t xml:space="preserve"> lat). </w:t>
      </w:r>
    </w:p>
    <w:p w14:paraId="2C88A3AC" w14:textId="77777777" w:rsidR="004562D7" w:rsidRPr="006261C4" w:rsidRDefault="004562D7" w:rsidP="00A665DF">
      <w:pPr>
        <w:pStyle w:val="tytu"/>
      </w:pPr>
      <w:r w:rsidRPr="006261C4">
        <w:t>PODWYKONAWSTWO</w:t>
      </w:r>
    </w:p>
    <w:p w14:paraId="10FBB981" w14:textId="77777777" w:rsidR="001B260D"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rsidP="00CD043C">
      <w:pPr>
        <w:pStyle w:val="Tekstpodstawowywcity3"/>
        <w:numPr>
          <w:ilvl w:val="1"/>
          <w:numId w:val="30"/>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77777777" w:rsidR="004562D7" w:rsidRPr="006261C4" w:rsidRDefault="004562D7"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77777777" w:rsidR="004562D7" w:rsidRPr="00C814F6" w:rsidRDefault="001B260D"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14:paraId="6716FBD2" w14:textId="77777777" w:rsidR="00185DCC" w:rsidRPr="006261C4" w:rsidRDefault="00EE3622" w:rsidP="00A665DF">
      <w:pPr>
        <w:pStyle w:val="tytu"/>
      </w:pPr>
      <w:r w:rsidRPr="006261C4">
        <w:t>TERMIN WYKONANIA ZAMÓWIENIA</w:t>
      </w:r>
      <w:bookmarkStart w:id="0" w:name="_Hlk516823818"/>
    </w:p>
    <w:p w14:paraId="77C795A8" w14:textId="3D4188FF" w:rsidR="00185DCC" w:rsidRPr="006261C4"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 xml:space="preserve">maksymalnie </w:t>
      </w:r>
      <w:r w:rsidR="00931F48">
        <w:rPr>
          <w:rFonts w:ascii="Times New Roman" w:hAnsi="Times New Roman"/>
          <w:b/>
          <w:bCs/>
          <w:color w:val="000000" w:themeColor="text1"/>
          <w:kern w:val="2"/>
          <w:sz w:val="24"/>
          <w:u w:val="single"/>
        </w:rPr>
        <w:t xml:space="preserve"> </w:t>
      </w:r>
      <w:r w:rsidR="00096CE3">
        <w:rPr>
          <w:rFonts w:ascii="Times New Roman" w:hAnsi="Times New Roman"/>
          <w:b/>
          <w:bCs/>
          <w:kern w:val="2"/>
          <w:sz w:val="24"/>
          <w:u w:val="single"/>
        </w:rPr>
        <w:t>3</w:t>
      </w:r>
      <w:r w:rsidR="00A8442A">
        <w:rPr>
          <w:rFonts w:ascii="Times New Roman" w:hAnsi="Times New Roman"/>
          <w:b/>
          <w:bCs/>
          <w:color w:val="000000" w:themeColor="text1"/>
          <w:kern w:val="2"/>
          <w:sz w:val="24"/>
          <w:u w:val="single"/>
        </w:rPr>
        <w:t xml:space="preserve"> miesiące od podpisania umowy</w:t>
      </w:r>
      <w:r w:rsidRPr="006261C4">
        <w:rPr>
          <w:rFonts w:ascii="Times New Roman" w:hAnsi="Times New Roman"/>
          <w:bCs/>
          <w:color w:val="000000" w:themeColor="text1"/>
          <w:kern w:val="2"/>
          <w:sz w:val="24"/>
        </w:rPr>
        <w:t xml:space="preserve"> Za termin zakończenia realizacji przedmiotu zamówienia uznaje się zgłoszenie </w:t>
      </w:r>
      <w:r w:rsidR="009B36BB" w:rsidRPr="006261C4">
        <w:rPr>
          <w:rFonts w:ascii="Times New Roman" w:hAnsi="Times New Roman"/>
          <w:bCs/>
          <w:color w:val="000000" w:themeColor="text1"/>
          <w:kern w:val="2"/>
          <w:sz w:val="24"/>
        </w:rPr>
        <w:t xml:space="preserve">pisemne </w:t>
      </w:r>
      <w:r w:rsidRPr="006261C4">
        <w:rPr>
          <w:rFonts w:ascii="Times New Roman" w:hAnsi="Times New Roman"/>
          <w:bCs/>
          <w:color w:val="000000" w:themeColor="text1"/>
          <w:kern w:val="2"/>
          <w:sz w:val="24"/>
        </w:rPr>
        <w:t xml:space="preserve">przez Wykonawcę </w:t>
      </w:r>
      <w:r w:rsidR="009B36BB" w:rsidRPr="006261C4">
        <w:rPr>
          <w:rFonts w:ascii="Times New Roman" w:hAnsi="Times New Roman"/>
          <w:bCs/>
          <w:color w:val="000000" w:themeColor="text1"/>
          <w:kern w:val="2"/>
          <w:sz w:val="24"/>
        </w:rPr>
        <w:t xml:space="preserve"> przekazane Zamawiającemu (za potwierdzeniem odbioru)  </w:t>
      </w:r>
      <w:r w:rsidRPr="006261C4">
        <w:rPr>
          <w:rFonts w:ascii="Times New Roman" w:hAnsi="Times New Roman"/>
          <w:bCs/>
          <w:color w:val="000000" w:themeColor="text1"/>
          <w:kern w:val="2"/>
          <w:sz w:val="24"/>
        </w:rPr>
        <w:t>gotowości do odbior</w:t>
      </w:r>
      <w:r w:rsidR="00244DA2" w:rsidRPr="006261C4">
        <w:rPr>
          <w:rFonts w:ascii="Times New Roman" w:hAnsi="Times New Roman"/>
          <w:bCs/>
          <w:color w:val="000000" w:themeColor="text1"/>
          <w:kern w:val="2"/>
          <w:sz w:val="24"/>
        </w:rPr>
        <w:t>u końcowego wykonanego zadania.</w:t>
      </w:r>
    </w:p>
    <w:bookmarkEnd w:id="0"/>
    <w:p w14:paraId="3EC53D3A" w14:textId="77777777" w:rsidR="00844F6B" w:rsidRPr="006261C4" w:rsidRDefault="00844F6B" w:rsidP="00A665DF">
      <w:pPr>
        <w:pStyle w:val="tytu"/>
      </w:pPr>
      <w:r w:rsidRPr="006261C4">
        <w:t>INFORMACJA O WARUNKACH UDZIAŁU W POSTĘPOWANIU</w:t>
      </w:r>
    </w:p>
    <w:p w14:paraId="2FCAA2D4" w14:textId="77777777" w:rsidR="00844F6B" w:rsidRPr="00E0617E" w:rsidRDefault="00844F6B" w:rsidP="00CD043C">
      <w:pPr>
        <w:pStyle w:val="Akapitzlist"/>
        <w:numPr>
          <w:ilvl w:val="1"/>
          <w:numId w:val="35"/>
        </w:numPr>
        <w:spacing w:line="240" w:lineRule="auto"/>
        <w:ind w:left="851" w:hanging="425"/>
        <w:rPr>
          <w:rFonts w:ascii="Times New Roman" w:hAnsi="Times New Roman"/>
          <w:sz w:val="24"/>
        </w:rPr>
      </w:pPr>
      <w:r w:rsidRPr="00E0617E">
        <w:rPr>
          <w:rFonts w:ascii="Times New Roman" w:hAnsi="Times New Roman"/>
          <w:sz w:val="24"/>
        </w:rPr>
        <w:t xml:space="preserve">O udzielenie zamówienia mogą ubiegać się Wykonawcy, którzy: </w:t>
      </w:r>
    </w:p>
    <w:p w14:paraId="0BD560CE" w14:textId="77777777"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nie podlegają wykluczeniu;</w:t>
      </w:r>
    </w:p>
    <w:p w14:paraId="13EF84BF" w14:textId="77777777"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 xml:space="preserve">spełniają warunki udziału w postępowaniu określone przez zamawiającego </w:t>
      </w:r>
      <w:r w:rsidR="00931F48">
        <w:rPr>
          <w:rFonts w:ascii="Times New Roman" w:hAnsi="Times New Roman"/>
          <w:sz w:val="24"/>
        </w:rPr>
        <w:t xml:space="preserve">                     </w:t>
      </w:r>
      <w:r w:rsidRPr="006261C4">
        <w:rPr>
          <w:rFonts w:ascii="Times New Roman" w:hAnsi="Times New Roman"/>
          <w:sz w:val="24"/>
        </w:rPr>
        <w:t>w ogłoszeniu o zamówieniu i niniejszej SWZ.</w:t>
      </w:r>
    </w:p>
    <w:p w14:paraId="66C458EB" w14:textId="77777777" w:rsidR="00844F6B" w:rsidRPr="00E0617E" w:rsidRDefault="002776AC" w:rsidP="00CD043C">
      <w:pPr>
        <w:pStyle w:val="Akapitzlist"/>
        <w:numPr>
          <w:ilvl w:val="1"/>
          <w:numId w:val="35"/>
        </w:numPr>
        <w:spacing w:line="240" w:lineRule="auto"/>
        <w:ind w:left="851" w:hanging="425"/>
        <w:rPr>
          <w:rFonts w:ascii="Times New Roman" w:hAnsi="Times New Roman"/>
          <w:sz w:val="24"/>
          <w:lang w:eastAsia="pl-PL"/>
        </w:rPr>
      </w:pPr>
      <w:r w:rsidRPr="00E0617E">
        <w:rPr>
          <w:rFonts w:ascii="Times New Roman" w:hAnsi="Times New Roman"/>
          <w:sz w:val="24"/>
        </w:rPr>
        <w:t xml:space="preserve">W zakresie wykazania przez Wykonawcę spełnienia warunków udziału </w:t>
      </w:r>
      <w:r w:rsidR="00931F48" w:rsidRPr="00E0617E">
        <w:rPr>
          <w:rFonts w:ascii="Times New Roman" w:hAnsi="Times New Roman"/>
          <w:sz w:val="24"/>
        </w:rPr>
        <w:t xml:space="preserve">                            </w:t>
      </w:r>
      <w:r w:rsidRPr="00E0617E">
        <w:rPr>
          <w:rFonts w:ascii="Times New Roman" w:hAnsi="Times New Roman"/>
          <w:sz w:val="24"/>
        </w:rPr>
        <w:t xml:space="preserve">w postępowaniu  </w:t>
      </w:r>
      <w:r w:rsidR="005C4B35" w:rsidRPr="00E0617E">
        <w:rPr>
          <w:rFonts w:ascii="Times New Roman" w:hAnsi="Times New Roman"/>
          <w:sz w:val="24"/>
        </w:rPr>
        <w:t xml:space="preserve">Zamawiający </w:t>
      </w:r>
      <w:r w:rsidRPr="00E0617E">
        <w:rPr>
          <w:rFonts w:ascii="Times New Roman" w:hAnsi="Times New Roman"/>
          <w:sz w:val="24"/>
        </w:rPr>
        <w:t xml:space="preserve">określa wymagania </w:t>
      </w:r>
      <w:r w:rsidR="00F57AC1" w:rsidRPr="00E0617E">
        <w:rPr>
          <w:rFonts w:ascii="Times New Roman" w:hAnsi="Times New Roman"/>
          <w:sz w:val="24"/>
        </w:rPr>
        <w:t xml:space="preserve">co do warunków, </w:t>
      </w:r>
      <w:r w:rsidRPr="00E0617E">
        <w:rPr>
          <w:rFonts w:ascii="Times New Roman" w:hAnsi="Times New Roman"/>
          <w:sz w:val="24"/>
        </w:rPr>
        <w:t>na pozio</w:t>
      </w:r>
      <w:r w:rsidR="00F57AC1" w:rsidRPr="00E0617E">
        <w:rPr>
          <w:rFonts w:ascii="Times New Roman" w:hAnsi="Times New Roman"/>
          <w:sz w:val="24"/>
        </w:rPr>
        <w:t xml:space="preserve">mie poniżej opisanym, </w:t>
      </w:r>
      <w:r w:rsidRPr="00E0617E">
        <w:rPr>
          <w:rFonts w:ascii="Times New Roman" w:hAnsi="Times New Roman"/>
          <w:sz w:val="24"/>
        </w:rPr>
        <w:t>dotyczących:</w:t>
      </w:r>
    </w:p>
    <w:p w14:paraId="15941ECB"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hAnsi="Times New Roman"/>
          <w:b/>
          <w:sz w:val="24"/>
        </w:rPr>
        <w:t>zdolności do występowania w obrocie gospodarczym</w:t>
      </w:r>
      <w:r w:rsidR="002776AC" w:rsidRPr="00EB008A">
        <w:rPr>
          <w:rFonts w:ascii="Times New Roman" w:hAnsi="Times New Roman"/>
          <w:sz w:val="24"/>
        </w:rPr>
        <w:t>;</w:t>
      </w:r>
    </w:p>
    <w:p w14:paraId="6E6E090A" w14:textId="77777777" w:rsidR="002776AC" w:rsidRPr="006261C4" w:rsidRDefault="007A4CC6" w:rsidP="00D111B5">
      <w:pPr>
        <w:pStyle w:val="Akapitzlist"/>
        <w:spacing w:line="240" w:lineRule="auto"/>
        <w:ind w:left="1134" w:hanging="283"/>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14:paraId="0E5DC6C9"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eastAsiaTheme="minorHAnsi" w:hAnsi="Times New Roman"/>
          <w:b/>
          <w:sz w:val="24"/>
        </w:rPr>
        <w:t>uprawnień do prowadzenia określonej działaln</w:t>
      </w:r>
      <w:r w:rsidR="002776AC" w:rsidRPr="00EB008A">
        <w:rPr>
          <w:rFonts w:ascii="Times New Roman" w:eastAsiaTheme="minorHAnsi" w:hAnsi="Times New Roman"/>
          <w:b/>
          <w:sz w:val="24"/>
        </w:rPr>
        <w:t>ości gospodarczej lub zawodowej</w:t>
      </w:r>
      <w:r w:rsidR="002776AC" w:rsidRPr="00EB008A">
        <w:rPr>
          <w:rFonts w:ascii="Times New Roman" w:eastAsiaTheme="minorHAnsi" w:hAnsi="Times New Roman"/>
          <w:sz w:val="24"/>
        </w:rPr>
        <w:t>;</w:t>
      </w:r>
      <w:r w:rsidR="007A4CC6" w:rsidRPr="00EB008A">
        <w:rPr>
          <w:rFonts w:ascii="Times New Roman" w:eastAsiaTheme="minorHAnsi" w:hAnsi="Times New Roman"/>
          <w:sz w:val="24"/>
        </w:rPr>
        <w:t xml:space="preserve"> </w:t>
      </w:r>
    </w:p>
    <w:p w14:paraId="3E9FD420" w14:textId="77777777" w:rsidR="007A4CC6" w:rsidRPr="006261C4" w:rsidRDefault="007A4CC6" w:rsidP="00D111B5">
      <w:pPr>
        <w:pStyle w:val="Akapitzlist"/>
        <w:spacing w:line="240" w:lineRule="auto"/>
        <w:ind w:left="1134" w:hanging="283"/>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14:paraId="1499B7EE" w14:textId="77777777" w:rsidR="007A4CC6" w:rsidRPr="00452911" w:rsidRDefault="005C4B35" w:rsidP="00CD043C">
      <w:pPr>
        <w:pStyle w:val="Akapitzlist"/>
        <w:numPr>
          <w:ilvl w:val="0"/>
          <w:numId w:val="31"/>
        </w:numPr>
        <w:spacing w:line="240" w:lineRule="auto"/>
        <w:ind w:left="1134" w:hanging="283"/>
        <w:rPr>
          <w:rFonts w:ascii="Times New Roman" w:hAnsi="Times New Roman"/>
          <w:sz w:val="24"/>
        </w:rPr>
      </w:pPr>
      <w:r w:rsidRPr="00452911">
        <w:rPr>
          <w:rFonts w:ascii="Times New Roman" w:eastAsiaTheme="minorHAnsi" w:hAnsi="Times New Roman"/>
          <w:b/>
          <w:sz w:val="24"/>
        </w:rPr>
        <w:t>sytua</w:t>
      </w:r>
      <w:r w:rsidR="002776AC" w:rsidRPr="00452911">
        <w:rPr>
          <w:rFonts w:ascii="Times New Roman" w:eastAsiaTheme="minorHAnsi" w:hAnsi="Times New Roman"/>
          <w:b/>
          <w:sz w:val="24"/>
        </w:rPr>
        <w:t>cji ekonomicznej lub finansowej</w:t>
      </w:r>
      <w:r w:rsidR="002776AC" w:rsidRPr="00452911">
        <w:rPr>
          <w:rFonts w:ascii="Times New Roman" w:eastAsiaTheme="minorHAnsi" w:hAnsi="Times New Roman"/>
          <w:sz w:val="24"/>
        </w:rPr>
        <w:t>;</w:t>
      </w:r>
    </w:p>
    <w:p w14:paraId="6831D2F1" w14:textId="77777777" w:rsidR="007A4CC6" w:rsidRPr="006261C4" w:rsidRDefault="007A4CC6" w:rsidP="00D111B5">
      <w:pPr>
        <w:pStyle w:val="Akapitzlist"/>
        <w:spacing w:line="240" w:lineRule="auto"/>
        <w:ind w:left="1134" w:hanging="283"/>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14:paraId="5A764B34" w14:textId="77777777" w:rsidR="002776AC" w:rsidRPr="006261C4" w:rsidRDefault="005C4B35" w:rsidP="00CD043C">
      <w:pPr>
        <w:pStyle w:val="Akapitzlist"/>
        <w:numPr>
          <w:ilvl w:val="0"/>
          <w:numId w:val="31"/>
        </w:numPr>
        <w:spacing w:line="240" w:lineRule="auto"/>
        <w:ind w:left="1134" w:hanging="283"/>
        <w:rPr>
          <w:rFonts w:ascii="Times New Roman" w:hAnsi="Times New Roman"/>
          <w:b/>
          <w:sz w:val="24"/>
        </w:rPr>
      </w:pPr>
      <w:r w:rsidRPr="006261C4">
        <w:rPr>
          <w:rFonts w:ascii="Times New Roman" w:eastAsiaTheme="minorHAnsi" w:hAnsi="Times New Roman"/>
          <w:b/>
          <w:sz w:val="24"/>
        </w:rPr>
        <w:t>zdolności technicznej lub zawodowej.</w:t>
      </w:r>
    </w:p>
    <w:p w14:paraId="072FFA10" w14:textId="77777777" w:rsidR="00931F48" w:rsidRDefault="00931F48"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5698E811" w14:textId="77777777" w:rsidR="00EA0815" w:rsidRPr="006261C4"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rsidP="00CD043C">
      <w:pPr>
        <w:pStyle w:val="Akapitzlist"/>
        <w:numPr>
          <w:ilvl w:val="1"/>
          <w:numId w:val="36"/>
        </w:numPr>
        <w:spacing w:line="240" w:lineRule="auto"/>
        <w:ind w:left="851" w:hanging="425"/>
        <w:rPr>
          <w:rFonts w:ascii="Times New Roman" w:eastAsiaTheme="minorHAnsi" w:hAnsi="Times New Roman"/>
          <w:sz w:val="24"/>
        </w:rPr>
      </w:pPr>
      <w:r w:rsidRPr="00D111B5">
        <w:rPr>
          <w:rFonts w:ascii="Times New Roman" w:hAnsi="Times New Roman"/>
          <w:b/>
          <w:sz w:val="24"/>
        </w:rPr>
        <w:lastRenderedPageBreak/>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1" w:name="mip51080593"/>
      <w:bookmarkEnd w:id="1"/>
    </w:p>
    <w:p w14:paraId="31FD22AE" w14:textId="77777777" w:rsidR="006B0628" w:rsidRPr="006261C4" w:rsidRDefault="006B0628" w:rsidP="00155C9D">
      <w:pPr>
        <w:pStyle w:val="Akapitzlist"/>
        <w:numPr>
          <w:ilvl w:val="0"/>
          <w:numId w:val="18"/>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77777777"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3740A7">
        <w:rPr>
          <w:rFonts w:ascii="Times New Roman" w:hAnsi="Times New Roman"/>
          <w:sz w:val="24"/>
        </w:rPr>
        <w:t xml:space="preserve">                   </w:t>
      </w:r>
      <w:r w:rsidRPr="006261C4">
        <w:rPr>
          <w:rFonts w:ascii="Times New Roman" w:hAnsi="Times New Roman"/>
          <w:sz w:val="24"/>
        </w:rPr>
        <w:t>o którym mowa w art. 258 Kodeksu karnego,</w:t>
      </w:r>
    </w:p>
    <w:p w14:paraId="3B12FF3F" w14:textId="77777777"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7777777"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 xml:space="preserve">o charakterze terrorystycznym, o którym mowa w art. 115 </w:t>
      </w:r>
      <w:r w:rsidR="00662A14">
        <w:rPr>
          <w:rFonts w:ascii="Times New Roman" w:hAnsi="Times New Roman"/>
          <w:sz w:val="24"/>
        </w:rPr>
        <w:t xml:space="preserve">                                    </w:t>
      </w:r>
      <w:r w:rsidRPr="006261C4">
        <w:rPr>
          <w:rFonts w:ascii="Times New Roman" w:hAnsi="Times New Roman"/>
          <w:sz w:val="24"/>
        </w:rPr>
        <w:t>§ 20 Kodeksu karnego, lub mające na celu popełnienie tego przestępstwa,</w:t>
      </w:r>
    </w:p>
    <w:p w14:paraId="15DC94A9" w14:textId="77777777"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bookmarkStart w:id="2" w:name="mip51080594"/>
      <w:bookmarkEnd w:id="2"/>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3" w:name="mip51080595"/>
      <w:bookmarkEnd w:id="3"/>
    </w:p>
    <w:p w14:paraId="0F9A3620"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4" w:name="mip51080596"/>
      <w:bookmarkEnd w:id="4"/>
    </w:p>
    <w:p w14:paraId="2A1B21E6"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5" w:name="mip51080597"/>
      <w:bookmarkEnd w:id="5"/>
    </w:p>
    <w:p w14:paraId="6DF037D6"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277BD3">
        <w:rPr>
          <w:rFonts w:ascii="Times New Roman" w:hAnsi="Times New Roman"/>
          <w:sz w:val="24"/>
        </w:rPr>
        <w:t xml:space="preserve">                         </w:t>
      </w:r>
      <w:r w:rsidRPr="006261C4">
        <w:rPr>
          <w:rFonts w:ascii="Times New Roman" w:hAnsi="Times New Roman"/>
          <w:sz w:val="24"/>
        </w:rPr>
        <w:t xml:space="preserve">o ochronie konkurencji i konsumentów, złożyli odrębne oferty, oferty </w:t>
      </w:r>
      <w:r w:rsidRPr="006261C4">
        <w:rPr>
          <w:rFonts w:ascii="Times New Roman" w:hAnsi="Times New Roman"/>
          <w:sz w:val="24"/>
        </w:rPr>
        <w:lastRenderedPageBreak/>
        <w:t>częściowe lub wnioski o dopuszczenie do udziału w postępowaniu, chyba że wykażą, że przygotowali te oferty lub wnioski niezależnie od siebie;</w:t>
      </w:r>
      <w:bookmarkStart w:id="6" w:name="mip51080598"/>
      <w:bookmarkEnd w:id="6"/>
    </w:p>
    <w:p w14:paraId="339B114B"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EF32A29" w14:textId="77777777" w:rsidR="006B0628"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77777777" w:rsidR="006B0628" w:rsidRPr="006261C4" w:rsidRDefault="006B0628" w:rsidP="00155C9D">
      <w:pPr>
        <w:pStyle w:val="Akapitzlist"/>
        <w:numPr>
          <w:ilvl w:val="1"/>
          <w:numId w:val="16"/>
        </w:numPr>
        <w:spacing w:line="240" w:lineRule="auto"/>
        <w:rPr>
          <w:rFonts w:ascii="Times New Roman" w:eastAsiaTheme="minorHAnsi" w:hAnsi="Times New Roman"/>
          <w:sz w:val="24"/>
        </w:rPr>
      </w:pPr>
      <w:r w:rsidRPr="006261C4">
        <w:rPr>
          <w:rFonts w:ascii="Times New Roman" w:hAnsi="Times New Roman"/>
          <w:sz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77777777" w:rsidR="00A1492B"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 xml:space="preserve">Wykonawca może zostać wykluczony przez zamawiającego na każdym etapie postępowania </w:t>
      </w:r>
      <w:r w:rsidR="00D137AD">
        <w:rPr>
          <w:rFonts w:ascii="Times New Roman" w:hAnsi="Times New Roman"/>
          <w:sz w:val="24"/>
          <w:shd w:val="clear" w:color="auto" w:fill="FFFFFF"/>
        </w:rPr>
        <w:t xml:space="preserve">                                </w:t>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6261C4" w:rsidRDefault="005163F0" w:rsidP="00CD043C">
      <w:pPr>
        <w:pStyle w:val="Akapitzlist"/>
        <w:numPr>
          <w:ilvl w:val="1"/>
          <w:numId w:val="3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2DB0A8FD" w14:textId="77777777"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0A0C2F">
        <w:t xml:space="preserve">                       </w:t>
      </w:r>
      <w:r w:rsidR="00DC3BBA" w:rsidRPr="006261C4">
        <w:t>w postępowaniu oraz brak podstaw wykluczenia)</w:t>
      </w:r>
    </w:p>
    <w:p w14:paraId="6D4FB7D1" w14:textId="77777777" w:rsidR="0033382A" w:rsidRPr="006261C4" w:rsidRDefault="0033382A"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77777777" w:rsidR="00E11561" w:rsidRPr="006261C4" w:rsidRDefault="00C71B44"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7777777" w:rsidR="0033382A" w:rsidRPr="006261C4" w:rsidRDefault="0033382A"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77777777" w:rsidR="00C71B44" w:rsidRPr="00377789" w:rsidRDefault="002C2E33" w:rsidP="00CD043C">
      <w:pPr>
        <w:pStyle w:val="Akapitzlist"/>
        <w:numPr>
          <w:ilvl w:val="1"/>
          <w:numId w:val="32"/>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stycznia 2023 r. wynosi </w:t>
      </w:r>
      <w:r w:rsidR="009828C9" w:rsidRPr="009828C9">
        <w:rPr>
          <w:rFonts w:ascii="Times New Roman" w:hAnsi="Times New Roman"/>
          <w:b/>
          <w:bCs/>
          <w:sz w:val="24"/>
          <w:u w:val="single"/>
        </w:rPr>
        <w:t>22,80 zł</w:t>
      </w:r>
    </w:p>
    <w:p w14:paraId="2C1B10A5" w14:textId="77777777" w:rsidR="00CA2222" w:rsidRPr="006261C4" w:rsidRDefault="00C71B44"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rsidP="00CD043C">
      <w:pPr>
        <w:pStyle w:val="Akapitzlist"/>
        <w:numPr>
          <w:ilvl w:val="1"/>
          <w:numId w:val="32"/>
        </w:numPr>
        <w:spacing w:line="240" w:lineRule="auto"/>
        <w:ind w:left="851" w:hanging="425"/>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w zakresie art. 109 ust. 1 pkt. 4) ustawy Pzp, sporządzonych nie wcześniej niż 3 miesiące przed jej złożeniem, jeżeli odrębne przepisy wymagają wpisu do rejestru lub ewidencji;</w:t>
      </w:r>
    </w:p>
    <w:p w14:paraId="465D21F4" w14:textId="77777777"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Pzp, </w:t>
      </w:r>
      <w:r w:rsidR="00614BF3">
        <w:rPr>
          <w:rFonts w:ascii="Times New Roman" w:hAnsi="Times New Roman"/>
          <w:sz w:val="24"/>
        </w:rPr>
        <w:t xml:space="preserve">                        </w:t>
      </w:r>
      <w:r w:rsidRPr="006261C4">
        <w:rPr>
          <w:rFonts w:ascii="Times New Roman" w:hAnsi="Times New Roman"/>
          <w:sz w:val="24"/>
        </w:rPr>
        <w:t xml:space="preserve">o braku przynależności do tej samej grupy kapitałowej w rozumieniu ustawy z dnia 16 lutego 2007 r. o ochronie konkurencji i konsumentów (Dz. U. z 2020 </w:t>
      </w:r>
      <w:r w:rsidRPr="006261C4">
        <w:rPr>
          <w:rFonts w:ascii="Times New Roman" w:hAnsi="Times New Roman"/>
          <w:sz w:val="24"/>
        </w:rPr>
        <w:lastRenderedPageBreak/>
        <w:t xml:space="preserve">r. poz. 1076 i 1086), z innym wykonawcą, który złożył odrębną ofertę, ofertę częściową lub wniosek o dopuszczenie do udziału w postępowaniu, albo oświadczenia o przynależności do tej samej grupy kapitałowej wraz </w:t>
      </w:r>
      <w:r w:rsidR="00614BF3">
        <w:rPr>
          <w:rFonts w:ascii="Times New Roman" w:hAnsi="Times New Roman"/>
          <w:sz w:val="24"/>
        </w:rPr>
        <w:t xml:space="preserve">                                  </w:t>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Pr="006261C4"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77777777" w:rsidR="004931C8" w:rsidRPr="006261C4"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 xml:space="preserve">może je uzyskać za pomocą bezpłatnych i ogólnodostępnych baz danych, </w:t>
      </w:r>
      <w:r w:rsidR="00FC5C8B">
        <w:rPr>
          <w:rFonts w:ascii="Times New Roman" w:hAnsi="Times New Roman"/>
          <w:sz w:val="24"/>
        </w:rPr>
        <w:t xml:space="preserve">                          </w:t>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 xml:space="preserve">z dnia 17 lutego 2005 r. o informatyzacji działalności podmiotów realizujących zadania publiczne, o ile wykonawca wskazał </w:t>
      </w:r>
      <w:r w:rsidR="00CF1FD1">
        <w:rPr>
          <w:rFonts w:ascii="Times New Roman" w:hAnsi="Times New Roman"/>
          <w:sz w:val="24"/>
        </w:rPr>
        <w:t xml:space="preserve"> </w:t>
      </w:r>
      <w:r w:rsidRPr="006261C4">
        <w:rPr>
          <w:rFonts w:ascii="Times New Roman" w:hAnsi="Times New Roman"/>
          <w:sz w:val="24"/>
        </w:rPr>
        <w:t>w jednolitym dokumencie dane umożliwiające dostęp do tych środków;</w:t>
      </w:r>
    </w:p>
    <w:p w14:paraId="68AD87C8" w14:textId="77777777" w:rsidR="004931C8" w:rsidRPr="006261C4"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 xml:space="preserve">podmiotowym środkiem dowodowym jest oświadczenie, którego treść odpowiada zakresowi oświadczenia o niepodleganiu wykluczeniu </w:t>
      </w:r>
      <w:r w:rsidR="00FC5C8B">
        <w:rPr>
          <w:rFonts w:ascii="Times New Roman" w:hAnsi="Times New Roman"/>
          <w:sz w:val="24"/>
        </w:rPr>
        <w:t xml:space="preserve">                         </w:t>
      </w:r>
      <w:r w:rsidR="00CF1FD1">
        <w:rPr>
          <w:rFonts w:ascii="Times New Roman" w:hAnsi="Times New Roman"/>
          <w:sz w:val="24"/>
        </w:rPr>
        <w:t xml:space="preserve">               </w:t>
      </w:r>
      <w:r w:rsidRPr="006261C4">
        <w:rPr>
          <w:rFonts w:ascii="Times New Roman" w:hAnsi="Times New Roman"/>
          <w:sz w:val="24"/>
        </w:rPr>
        <w:t>i spełnianiu warunków udziału w postępowaniu.</w:t>
      </w:r>
    </w:p>
    <w:p w14:paraId="643EE716" w14:textId="77777777" w:rsidR="004931C8" w:rsidRPr="006261C4"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Pr="006261C4" w:rsidRDefault="00AD41E6" w:rsidP="00CD043C">
      <w:pPr>
        <w:pStyle w:val="Akapitzlist"/>
        <w:numPr>
          <w:ilvl w:val="0"/>
          <w:numId w:val="29"/>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Pr="006261C4" w:rsidRDefault="00E85637"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Pr="00D137AD" w:rsidRDefault="00AD41E6" w:rsidP="00CD043C">
      <w:pPr>
        <w:pStyle w:val="Bezodstpw"/>
        <w:numPr>
          <w:ilvl w:val="1"/>
          <w:numId w:val="32"/>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54ABBB9A" w14:textId="77777777" w:rsidR="00E85637" w:rsidRPr="006261C4" w:rsidRDefault="00906F23" w:rsidP="00A665DF">
      <w:pPr>
        <w:pStyle w:val="tytu"/>
      </w:pPr>
      <w:r w:rsidRPr="006261C4">
        <w:t>WYJAŚNIENIA I ZMIANA TREŚCI SPECYFIKACJI WARUNKÓW ZAMÓWIENIA</w:t>
      </w:r>
    </w:p>
    <w:p w14:paraId="5B48ED6B" w14:textId="77777777" w:rsidR="00906F23" w:rsidRPr="00724771" w:rsidRDefault="00906F23" w:rsidP="00CD043C">
      <w:pPr>
        <w:pStyle w:val="Akapitzlist"/>
        <w:numPr>
          <w:ilvl w:val="1"/>
          <w:numId w:val="33"/>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77777777" w:rsidR="00906F23" w:rsidRPr="006261C4"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FC5C8B">
        <w:rPr>
          <w:rFonts w:ascii="Times New Roman" w:eastAsiaTheme="minorHAnsi" w:hAnsi="Times New Roman"/>
          <w:sz w:val="24"/>
        </w:rPr>
        <w:t xml:space="preserve">                                  </w:t>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77777777" w:rsidR="00906F23" w:rsidRPr="006261C4"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FC5C8B">
        <w:rPr>
          <w:rFonts w:ascii="Times New Roman" w:eastAsiaTheme="minorHAnsi" w:hAnsi="Times New Roman"/>
          <w:sz w:val="24"/>
        </w:rPr>
        <w:t xml:space="preserve">                         </w:t>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6261C4"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rsidP="00CD043C">
      <w:pPr>
        <w:pStyle w:val="Akapitzlist"/>
        <w:numPr>
          <w:ilvl w:val="1"/>
          <w:numId w:val="33"/>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lastRenderedPageBreak/>
        <w:t>dokonaną zmianę treści  SWZ zamawiający udostępnia na stronie internetowej prowadzonego postępowania;</w:t>
      </w:r>
    </w:p>
    <w:p w14:paraId="002445D4"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hAnsi="Times New Roman"/>
          <w:sz w:val="24"/>
        </w:rPr>
        <w:t xml:space="preserve">jeżeli zmiana treści SWZ prowadzi do zmiany treści ogłoszenia </w:t>
      </w:r>
      <w:r w:rsidR="00CF1FD1">
        <w:rPr>
          <w:rFonts w:ascii="Times New Roman" w:hAnsi="Times New Roman"/>
          <w:sz w:val="24"/>
        </w:rPr>
        <w:t xml:space="preserve">     </w:t>
      </w:r>
      <w:r w:rsidRPr="006261C4">
        <w:rPr>
          <w:rFonts w:ascii="Times New Roman" w:hAnsi="Times New Roman"/>
          <w:sz w:val="24"/>
        </w:rPr>
        <w:t xml:space="preserve">o zamówieniu, Zamawiający zamieszcza ogłoszenie o zmianie ogłoszenia </w:t>
      </w:r>
      <w:r w:rsidR="00CF1FD1">
        <w:rPr>
          <w:rFonts w:ascii="Times New Roman" w:hAnsi="Times New Roman"/>
          <w:sz w:val="24"/>
        </w:rPr>
        <w:t xml:space="preserve">  </w:t>
      </w:r>
      <w:r w:rsidR="00D111B5">
        <w:rPr>
          <w:rFonts w:ascii="Times New Roman" w:hAnsi="Times New Roman"/>
          <w:sz w:val="24"/>
        </w:rPr>
        <w:t xml:space="preserve"> </w:t>
      </w:r>
      <w:r w:rsidRPr="006261C4">
        <w:rPr>
          <w:rFonts w:ascii="Times New Roman" w:hAnsi="Times New Roman"/>
          <w:sz w:val="24"/>
        </w:rPr>
        <w:t>w Biuletynie Zamówień Publicznych.</w:t>
      </w:r>
    </w:p>
    <w:p w14:paraId="0A977DF5" w14:textId="77777777" w:rsidR="00352430" w:rsidRDefault="00352430" w:rsidP="00A665DF">
      <w:pPr>
        <w:pStyle w:val="tytu"/>
      </w:pPr>
      <w:r w:rsidRPr="006261C4">
        <w:t xml:space="preserve">INFORMACJE O ŚRODKACH KOMUNIKACJI ELEKTRONICZNEJ, PRZY UŻYCIU KTÓRYCH ZAMAWIAJĄCY BĘDZIE KOMUNIKOWAŁ SIĘ Z WYKONAWCAMI, ORAZ INFORMACJE O WYMAGANIACH TECHNICZNYCH I ORGANIZACYJNYCH SPORZĄDZANIA, WYSYŁANIA </w:t>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2FA6A712"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27641B6F"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10.3. Zamawiający wyznacza następujące osoby do kontaktu z wykonawcami: </w:t>
      </w:r>
    </w:p>
    <w:p w14:paraId="467D2626" w14:textId="1B278A15"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Pan</w:t>
      </w:r>
      <w:r w:rsidR="00096CE3">
        <w:rPr>
          <w:rFonts w:ascii="Times New Roman" w:eastAsiaTheme="minorHAnsi" w:hAnsi="Times New Roman"/>
          <w:color w:val="000000"/>
          <w:sz w:val="24"/>
        </w:rPr>
        <w:t xml:space="preserve"> Paweł Puchalik </w:t>
      </w:r>
      <w:r w:rsidRPr="00EE779B">
        <w:rPr>
          <w:rFonts w:ascii="Times New Roman" w:eastAsiaTheme="minorHAnsi" w:hAnsi="Times New Roman"/>
          <w:color w:val="000000"/>
          <w:sz w:val="24"/>
        </w:rPr>
        <w:t>tel.  13 432 91 35, e-mail: przetarg@dukla.pl</w:t>
      </w:r>
    </w:p>
    <w:p w14:paraId="4A2D5BD1"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14:paraId="1FFEF08D" w14:textId="6AB4F025" w:rsidR="008259AD" w:rsidRDefault="008259AD" w:rsidP="00EE779B">
      <w:pPr>
        <w:autoSpaceDE w:val="0"/>
        <w:autoSpaceDN w:val="0"/>
        <w:adjustRightInd w:val="0"/>
        <w:spacing w:line="240" w:lineRule="auto"/>
      </w:pPr>
      <w:hyperlink r:id="rId11" w:history="1">
        <w:r w:rsidRPr="0047770E">
          <w:rPr>
            <w:rStyle w:val="Hipercze"/>
          </w:rPr>
          <w:t>https://ezamowienia.gov.pl/mp-client/search/list/ocds-148610-0e5e2ed5-1be8-11ee-9aa3-96d3b4440790</w:t>
        </w:r>
      </w:hyperlink>
    </w:p>
    <w:p w14:paraId="27B3BF41" w14:textId="66C49E6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p>
    <w:p w14:paraId="0F8398D6" w14:textId="77777777" w:rsidR="008259AD" w:rsidRPr="008259AD" w:rsidRDefault="008259AD" w:rsidP="00EE779B">
      <w:pPr>
        <w:autoSpaceDE w:val="0"/>
        <w:autoSpaceDN w:val="0"/>
        <w:adjustRightInd w:val="0"/>
        <w:spacing w:after="66" w:line="240" w:lineRule="auto"/>
      </w:pPr>
      <w:r w:rsidRPr="008259AD">
        <w:t>ocds-148610-0e5e2ed5-1be8-11ee-9aa3-96d3b4440790</w:t>
      </w:r>
    </w:p>
    <w:p w14:paraId="43299DD7" w14:textId="4FC3398C"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10.8. Sposób sporządzenia dokumentów elektronicznych lub dokumentów elektronicznych będących kopią elektroniczną treści zapisanej w postaci papierowej (cyfrowe odwzorowania) musi być zgodny z wymaganiami określonymi w rozporządzeniu Prezesa Rady Ministrów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Pzp, ww. regulacje nie będą miały bezpośredniego zastosowania. </w:t>
      </w:r>
    </w:p>
    <w:p w14:paraId="57E92D66"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dokumenty2, inne niż wymienione w § 2 ust. 1 rozporządzenia Prezesa Rady Ministrów w sprawie wymagań dla dokumentów elektronicznych, przekazywane w postępowaniu sporządza się w postaci elektronicznej: </w:t>
      </w:r>
    </w:p>
    <w:p w14:paraId="277F82A4" w14:textId="77777777" w:rsidR="00EE779B" w:rsidRPr="00377519" w:rsidRDefault="00EE779B" w:rsidP="00CD043C">
      <w:pPr>
        <w:pStyle w:val="Akapitzlist"/>
        <w:numPr>
          <w:ilvl w:val="4"/>
          <w:numId w:val="48"/>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lastRenderedPageBreak/>
        <w:t>w formatach danych określonych w przepisach rozporządzenia Rady Ministrów</w:t>
      </w:r>
      <w:r w:rsidR="00377519">
        <w:rPr>
          <w:rFonts w:ascii="Times New Roman" w:eastAsiaTheme="minorHAnsi" w:hAnsi="Times New Roman"/>
          <w:color w:val="000000"/>
          <w:sz w:val="24"/>
        </w:rPr>
        <w:t xml:space="preserve">                                    </w:t>
      </w:r>
      <w:r w:rsidRPr="00377519">
        <w:rPr>
          <w:rFonts w:ascii="Times New Roman" w:eastAsiaTheme="minorHAnsi" w:hAnsi="Times New Roman"/>
          <w:color w:val="000000"/>
          <w:sz w:val="24"/>
        </w:rPr>
        <w:t xml:space="preserve"> w sprawie Krajowych Ram Interoperacyjności (i przekazuje się jako załącznik), lub </w:t>
      </w:r>
    </w:p>
    <w:p w14:paraId="61C38639" w14:textId="77777777" w:rsidR="00EE779B" w:rsidRPr="00377519" w:rsidRDefault="00EE779B" w:rsidP="00CD043C">
      <w:pPr>
        <w:pStyle w:val="Akapitzlist"/>
        <w:numPr>
          <w:ilvl w:val="4"/>
          <w:numId w:val="48"/>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 rozumieniu przepisów ustawy z dnia 16 kwietnia 1993 r. o zwalczaniu nieuczciwej konkurencji (Dz. 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2020 r. poz. 1913 oraz z 2021 r. poz. 1655) wykonawca, w celu utrzymania w poufności tych informacji, przekazuje je w wydzielonym i odpowiednio oznaczonym pliku,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jednoczesnym zaznaczeniem w nazwie pliku „Dokument stanowiący tajemnicę przedsiębiorstwa”. </w:t>
      </w:r>
    </w:p>
    <w:p w14:paraId="3708C153"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5ED4EDD"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załączników, które są zgodnie z ustawą Pzp lub rozporządzeniem Prezesa Rady Ministrów w sprawie wymagań dla dokumentów elektronicznych opatrzone kwalifikowanym podpisem elektronicznym, podpisem zaufanym lub podpisem osobistym4, mogą być opatrzone, zgodnie z wyborem wykonawcy/wykonawcy wspólnie ubiegającego się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BF75996"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406B14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10.18. W szczególnie uzasadnionych przypadkach uniemożliwiających komunikację wykonawcy i Zamawiającego za pośrednictwem Platformy e-Zamówienia, Zamawiający dopuszcza komunikację za pomocą poczty elektronicznej na adres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 postępowaniu). </w:t>
      </w: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lastRenderedPageBreak/>
        <w:t xml:space="preserve">II. Opis sposobu przygotowania i składania oferty </w:t>
      </w:r>
    </w:p>
    <w:p w14:paraId="46001F78"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w podglądzie postępowania w zakładce „Informacje podstawowe”. </w:t>
      </w:r>
    </w:p>
    <w:p w14:paraId="0DC414FD"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7FFFA80D"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EE779B">
        <w:rPr>
          <w:rFonts w:ascii="Times New Roman" w:eastAsiaTheme="minorHAnsi" w:hAnsi="Times New Roman"/>
          <w:color w:val="000000"/>
          <w:sz w:val="24"/>
        </w:rPr>
        <w:t>Acrobat</w:t>
      </w:r>
      <w:proofErr w:type="spellEnd"/>
      <w:r w:rsidRPr="00EE779B">
        <w:rPr>
          <w:rFonts w:ascii="Times New Roman" w:eastAsiaTheme="minorHAnsi" w:hAnsi="Times New Roman"/>
          <w:color w:val="000000"/>
          <w:sz w:val="24"/>
        </w:rPr>
        <w:t xml:space="preserve"> Reader DC. </w:t>
      </w:r>
    </w:p>
    <w:p w14:paraId="0DDF0472"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4. Wykonawca składa ofertę za pośrednictwem zakładki „Oferty/wnioski”, widocznej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779B">
        <w:rPr>
          <w:rFonts w:ascii="Times New Roman" w:eastAsiaTheme="minorHAnsi" w:hAnsi="Times New Roman"/>
          <w:color w:val="000000"/>
          <w:sz w:val="24"/>
        </w:rPr>
        <w:t>drag&amp;drop</w:t>
      </w:r>
      <w:proofErr w:type="spellEnd"/>
      <w:r w:rsidRPr="00EE779B">
        <w:rPr>
          <w:rFonts w:ascii="Times New Roman" w:eastAsiaTheme="minorHAnsi" w:hAnsi="Times New Roman"/>
          <w:color w:val="000000"/>
          <w:sz w:val="24"/>
        </w:rPr>
        <w:t xml:space="preserve"> („przeciągnij” i „upuść”) służące do dodawania plików. </w:t>
      </w:r>
    </w:p>
    <w:p w14:paraId="3FBA377F"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5. Wykonawca dodaje wybrany z dysku i uprzednio podpisany „Formularz oferty”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ofertą6. </w:t>
      </w:r>
    </w:p>
    <w:p w14:paraId="65EFD1CF"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polu „Załączniki i inne dokumenty przedstawione w ofercie przez Wykonawcę”. </w:t>
      </w:r>
    </w:p>
    <w:p w14:paraId="3C50E7C3" w14:textId="44DEB67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wchodzące w skład oferty lub składane wraz z ofertą, które są zgodne</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z ustawą Pzp lub rozporządzeniem Prezesa Rady Ministrów w sprawie wymagań dla dokumentów elektronicznych opatrzone kwalifikowanym podpisem elektronicznym, podpisem zaufanym lub podpisem osobistym10, mogą być zgodnie z wyborem wykonawcy/wykonawcy wspólnie ubiegającego się o udzielenie zamówienia/podmiotu udostępniającego zasoby opatrzone podpisem typu zewnętrznego lub wewnętrznego. W zależności od rodzaju podpisu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w:t>
      </w:r>
      <w:r w:rsidRPr="00EE779B">
        <w:rPr>
          <w:rFonts w:ascii="Times New Roman" w:eastAsiaTheme="minorHAnsi" w:hAnsi="Times New Roman"/>
          <w:color w:val="000000"/>
          <w:sz w:val="24"/>
        </w:rPr>
        <w:lastRenderedPageBreak/>
        <w:t xml:space="preserve">kwalifikowanym podpisem elektronicznym, podpisem zaufanym11 lub podpisem osobistym12. </w:t>
      </w:r>
    </w:p>
    <w:p w14:paraId="27232E46"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E86EBF">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Pr="006261C4" w:rsidRDefault="008D0E4F" w:rsidP="00EE779B">
      <w:pPr>
        <w:pStyle w:val="tytu"/>
        <w:numPr>
          <w:ilvl w:val="0"/>
          <w:numId w:val="0"/>
        </w:numPr>
        <w:ind w:left="426" w:hanging="426"/>
      </w:pPr>
      <w:r w:rsidRPr="006261C4">
        <w:t>WYMAGANIA DOTYCZĄCE WADIUM</w:t>
      </w:r>
    </w:p>
    <w:p w14:paraId="74536D75" w14:textId="77777777" w:rsidR="00CF1FD1" w:rsidRDefault="007E3FB7" w:rsidP="007E3FB7">
      <w:pPr>
        <w:spacing w:line="240" w:lineRule="auto"/>
        <w:ind w:left="482"/>
        <w:rPr>
          <w:rFonts w:ascii="Times New Roman" w:hAnsi="Times New Roman"/>
          <w:sz w:val="24"/>
          <w:lang w:eastAsia="pl-PL"/>
        </w:rPr>
      </w:pPr>
      <w:r>
        <w:rPr>
          <w:rFonts w:ascii="Times New Roman" w:hAnsi="Times New Roman"/>
          <w:sz w:val="24"/>
          <w:lang w:eastAsia="pl-PL"/>
        </w:rPr>
        <w:t>Nie dotyczy</w:t>
      </w:r>
    </w:p>
    <w:p w14:paraId="3F9B1D36" w14:textId="77777777" w:rsidR="009968D2" w:rsidRPr="006261C4" w:rsidRDefault="002B4A00" w:rsidP="00CD043C">
      <w:pPr>
        <w:pStyle w:val="tytu"/>
        <w:numPr>
          <w:ilvl w:val="0"/>
          <w:numId w:val="37"/>
        </w:numPr>
      </w:pPr>
      <w:r w:rsidRPr="006261C4">
        <w:t xml:space="preserve">TERMIN ZWIĄZANIA OFERTĄ </w:t>
      </w:r>
    </w:p>
    <w:p w14:paraId="3CBC7643" w14:textId="77777777" w:rsidR="002B4A00" w:rsidRPr="00FC5C8B" w:rsidRDefault="002B4A00" w:rsidP="00CD043C">
      <w:pPr>
        <w:pStyle w:val="Akapitzlist"/>
        <w:numPr>
          <w:ilvl w:val="1"/>
          <w:numId w:val="46"/>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22E4D3AA" w:rsidR="002B4A00" w:rsidRPr="006261C4" w:rsidRDefault="002B4A00" w:rsidP="00CD043C">
      <w:pPr>
        <w:pStyle w:val="Akapitzlist"/>
        <w:numPr>
          <w:ilvl w:val="1"/>
          <w:numId w:val="46"/>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dnia </w:t>
      </w:r>
      <w:r w:rsidR="00096CE3">
        <w:rPr>
          <w:rFonts w:ascii="Times New Roman" w:hAnsi="Times New Roman"/>
          <w:sz w:val="24"/>
        </w:rPr>
        <w:t>21</w:t>
      </w:r>
      <w:r w:rsidR="00A812BB" w:rsidRPr="00A812BB">
        <w:rPr>
          <w:rFonts w:ascii="Times New Roman" w:hAnsi="Times New Roman"/>
          <w:sz w:val="24"/>
        </w:rPr>
        <w:t xml:space="preserve"> </w:t>
      </w:r>
      <w:r w:rsidR="00096CE3">
        <w:rPr>
          <w:rFonts w:ascii="Times New Roman" w:hAnsi="Times New Roman"/>
          <w:sz w:val="24"/>
        </w:rPr>
        <w:t>sierpnia</w:t>
      </w:r>
      <w:r w:rsidRPr="00A812BB">
        <w:rPr>
          <w:rFonts w:ascii="Times New Roman" w:hAnsi="Times New Roman"/>
          <w:sz w:val="24"/>
        </w:rPr>
        <w:t xml:space="preserve"> </w:t>
      </w:r>
      <w:r w:rsidRPr="00037AE5">
        <w:rPr>
          <w:rFonts w:ascii="Times New Roman" w:hAnsi="Times New Roman"/>
          <w:sz w:val="24"/>
        </w:rPr>
        <w:t>202</w:t>
      </w:r>
      <w:r w:rsidR="00CB3163" w:rsidRPr="00037AE5">
        <w:rPr>
          <w:rFonts w:ascii="Times New Roman" w:hAnsi="Times New Roman"/>
          <w:sz w:val="24"/>
        </w:rPr>
        <w:t>3</w:t>
      </w:r>
      <w:r w:rsidRPr="00037AE5">
        <w:rPr>
          <w:rFonts w:ascii="Times New Roman" w:hAnsi="Times New Roman"/>
          <w:sz w:val="24"/>
        </w:rPr>
        <w:t xml:space="preserve"> </w:t>
      </w:r>
      <w:r w:rsidRPr="006261C4">
        <w:rPr>
          <w:rFonts w:ascii="Times New Roman" w:hAnsi="Times New Roman"/>
          <w:sz w:val="24"/>
        </w:rPr>
        <w:t>roku,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77777777" w:rsidR="002B4A00" w:rsidRPr="006261C4" w:rsidRDefault="002B4A00" w:rsidP="00CD043C">
      <w:pPr>
        <w:pStyle w:val="Akapitzlist"/>
        <w:numPr>
          <w:ilvl w:val="1"/>
          <w:numId w:val="46"/>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Pr>
          <w:rFonts w:ascii="Times New Roman" w:eastAsiaTheme="minorHAnsi" w:hAnsi="Times New Roman"/>
          <w:sz w:val="24"/>
        </w:rPr>
        <w:t xml:space="preserve">                            </w:t>
      </w:r>
      <w:r w:rsidRPr="006261C4">
        <w:rPr>
          <w:rFonts w:ascii="Times New Roman" w:eastAsiaTheme="minorHAnsi" w:hAnsi="Times New Roman"/>
          <w:sz w:val="24"/>
        </w:rPr>
        <w:t>o wskazywany okres, nie dłuższy niż 30 dni.</w:t>
      </w:r>
    </w:p>
    <w:p w14:paraId="77447C87" w14:textId="77777777" w:rsidR="002B4A00" w:rsidRPr="006261C4" w:rsidRDefault="002B4A00" w:rsidP="00CD043C">
      <w:pPr>
        <w:pStyle w:val="Akapitzlist"/>
        <w:numPr>
          <w:ilvl w:val="1"/>
          <w:numId w:val="46"/>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77777777" w:rsidR="002B4A00" w:rsidRPr="006261C4" w:rsidRDefault="002B4A00" w:rsidP="00CD043C">
      <w:pPr>
        <w:pStyle w:val="Akapitzlist"/>
        <w:numPr>
          <w:ilvl w:val="1"/>
          <w:numId w:val="46"/>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1BEE9CA3" w14:textId="77777777" w:rsidR="00723B26" w:rsidRPr="006261C4" w:rsidRDefault="00723B26" w:rsidP="00CD043C">
      <w:pPr>
        <w:pStyle w:val="tytu"/>
        <w:numPr>
          <w:ilvl w:val="0"/>
          <w:numId w:val="46"/>
        </w:numPr>
      </w:pPr>
      <w:r w:rsidRPr="006261C4">
        <w:t>OPIS SPOSOBU PRZYGOTOWANIA OFERTY</w:t>
      </w:r>
    </w:p>
    <w:p w14:paraId="2BFBE4E5" w14:textId="77777777" w:rsidR="00377519"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 xml:space="preserve">Oferta mu być sporządzona w języku polskim, z zachowaniem postaci elektronicznej </w:t>
      </w:r>
      <w:r w:rsidR="002C5B31" w:rsidRPr="00377519">
        <w:rPr>
          <w:rFonts w:ascii="Times New Roman" w:hAnsi="Times New Roman"/>
          <w:sz w:val="24"/>
        </w:rPr>
        <w:t xml:space="preserve">                    </w:t>
      </w:r>
      <w:r w:rsidRPr="00377519">
        <w:rPr>
          <w:rFonts w:ascii="Times New Roman" w:hAnsi="Times New Roman"/>
          <w:sz w:val="24"/>
        </w:rPr>
        <w:t>w formacie danych: .pdf, .</w:t>
      </w:r>
      <w:proofErr w:type="spellStart"/>
      <w:r w:rsidRPr="00377519">
        <w:rPr>
          <w:rFonts w:ascii="Times New Roman" w:hAnsi="Times New Roman"/>
          <w:sz w:val="24"/>
        </w:rPr>
        <w:t>doc</w:t>
      </w:r>
      <w:proofErr w:type="spellEnd"/>
      <w:r w:rsidRPr="00377519">
        <w:rPr>
          <w:rFonts w:ascii="Times New Roman" w:hAnsi="Times New Roman"/>
          <w:sz w:val="24"/>
        </w:rPr>
        <w:t>, .</w:t>
      </w:r>
      <w:proofErr w:type="spellStart"/>
      <w:r w:rsidRPr="00377519">
        <w:rPr>
          <w:rFonts w:ascii="Times New Roman" w:hAnsi="Times New Roman"/>
          <w:sz w:val="24"/>
        </w:rPr>
        <w:t>docx</w:t>
      </w:r>
      <w:proofErr w:type="spellEnd"/>
      <w:r w:rsidRPr="00377519">
        <w:rPr>
          <w:rFonts w:ascii="Times New Roman" w:hAnsi="Times New Roman"/>
          <w:sz w:val="24"/>
        </w:rPr>
        <w:t>, .rtf,.</w:t>
      </w:r>
      <w:proofErr w:type="spellStart"/>
      <w:r w:rsidRPr="00377519">
        <w:rPr>
          <w:rFonts w:ascii="Times New Roman" w:hAnsi="Times New Roman"/>
          <w:sz w:val="24"/>
        </w:rPr>
        <w:t>xps</w:t>
      </w:r>
      <w:proofErr w:type="spellEnd"/>
      <w:r w:rsidRPr="00377519">
        <w:rPr>
          <w:rFonts w:ascii="Times New Roman" w:hAnsi="Times New Roman"/>
          <w:sz w:val="24"/>
        </w:rPr>
        <w:t xml:space="preserve">, .odt.1 w formie elektronicznej </w:t>
      </w:r>
      <w:r w:rsidR="00614BF3" w:rsidRPr="00377519">
        <w:rPr>
          <w:rFonts w:ascii="Times New Roman" w:hAnsi="Times New Roman"/>
          <w:sz w:val="24"/>
        </w:rPr>
        <w:t xml:space="preserve">                           </w:t>
      </w:r>
      <w:r w:rsidRPr="00377519">
        <w:rPr>
          <w:rFonts w:ascii="Times New Roman" w:hAnsi="Times New Roman"/>
          <w:sz w:val="24"/>
        </w:rPr>
        <w:t>(tj. podpisanej kwalifikowanym podpisem elektronicznym) lub w postaci elektronicznej opatrzonej podpisem z</w:t>
      </w:r>
      <w:r w:rsidR="00377519">
        <w:rPr>
          <w:rFonts w:ascii="Times New Roman" w:hAnsi="Times New Roman"/>
          <w:sz w:val="24"/>
        </w:rPr>
        <w:t>aufanym lub podpisem osobistym.1</w:t>
      </w:r>
    </w:p>
    <w:p w14:paraId="7988EA32" w14:textId="77777777" w:rsidR="00815EDF"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 xml:space="preserve">Zamawiający dopuszcza możliwość złożenia oferty w formie skanu dokumentu pierwotnie wytworzonego i wypełnionego w postaci papierowej, pod warunkiem opatrzenia powstałego w ten sposób dokumentu elektronicznego kwalifikowanym </w:t>
      </w:r>
      <w:r w:rsidRPr="00377519">
        <w:rPr>
          <w:rFonts w:ascii="Times New Roman" w:eastAsiaTheme="minorHAnsi" w:hAnsi="Times New Roman"/>
          <w:sz w:val="24"/>
        </w:rPr>
        <w:lastRenderedPageBreak/>
        <w:t>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77777777" w:rsidR="00815EDF" w:rsidRPr="006261C4"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o którym mowa w art. 125 ust. 1 Pzp</w:t>
      </w:r>
      <w:r w:rsidRPr="006261C4">
        <w:rPr>
          <w:rFonts w:ascii="Times New Roman" w:hAnsi="Times New Roman"/>
          <w:sz w:val="24"/>
        </w:rPr>
        <w:t>.</w:t>
      </w:r>
    </w:p>
    <w:p w14:paraId="152EB48E" w14:textId="77777777" w:rsidR="00815EDF" w:rsidRPr="006261C4"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Pzp,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3BD15E63" w14:textId="77777777" w:rsidR="00815EDF" w:rsidRPr="006261C4"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 przypadku wspólnego ubiegania się o zamówienie przez wykonawców, oświadczenie, o którym mowa w art. 125 ust. 1 Pzp, składa każdy </w:t>
      </w:r>
      <w:r w:rsidR="00F72A4F">
        <w:rPr>
          <w:rFonts w:ascii="Times New Roman" w:hAnsi="Times New Roman"/>
          <w:b/>
          <w:sz w:val="24"/>
        </w:rPr>
        <w:t xml:space="preserve">          </w:t>
      </w:r>
      <w:r w:rsidR="00086418">
        <w:rPr>
          <w:rFonts w:ascii="Times New Roman" w:hAnsi="Times New Roman"/>
          <w:b/>
          <w:sz w:val="24"/>
        </w:rPr>
        <w:t xml:space="preserve">                       </w:t>
      </w:r>
      <w:r w:rsidR="00F72A4F">
        <w:rPr>
          <w:rFonts w:ascii="Times New Roman" w:hAnsi="Times New Roman"/>
          <w:b/>
          <w:sz w:val="24"/>
        </w:rPr>
        <w:t xml:space="preserve">                     </w:t>
      </w:r>
      <w:r w:rsidRPr="006261C4">
        <w:rPr>
          <w:rFonts w:ascii="Times New Roman" w:hAnsi="Times New Roman"/>
          <w:b/>
          <w:sz w:val="24"/>
        </w:rPr>
        <w:t xml:space="preserve">z wykonawców. Oświadczenia te potwierdzają brak podstaw wykluczenia oraz spełnianie warunków udziału w postępowaniu lub kryteriów selekcji w zakresie, w jakim każdy z wykonawców wykazuje spełnianie warunków udziału </w:t>
      </w:r>
      <w:r w:rsidR="002C2E33">
        <w:rPr>
          <w:rFonts w:ascii="Times New Roman" w:hAnsi="Times New Roman"/>
          <w:b/>
          <w:sz w:val="24"/>
        </w:rPr>
        <w:t xml:space="preserve">                                </w:t>
      </w:r>
      <w:r w:rsidRPr="006261C4">
        <w:rPr>
          <w:rFonts w:ascii="Times New Roman" w:hAnsi="Times New Roman"/>
          <w:b/>
          <w:sz w:val="24"/>
        </w:rPr>
        <w:t>w postę</w:t>
      </w:r>
      <w:r w:rsidR="004073D5" w:rsidRPr="006261C4">
        <w:rPr>
          <w:rFonts w:ascii="Times New Roman" w:hAnsi="Times New Roman"/>
          <w:b/>
          <w:sz w:val="24"/>
        </w:rPr>
        <w:t>powaniu lub kryteriów selekcji.</w:t>
      </w:r>
    </w:p>
    <w:p w14:paraId="6A1EDBA5" w14:textId="77777777" w:rsidR="00815EDF" w:rsidRPr="006261C4"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Wykonawca, w przypadku polegania na zdolnościach lub sytuacji podmiotów udostępniających zasoby, przedstawia, wraz z oświadczeniem, </w:t>
      </w:r>
      <w:r w:rsidR="00181D60">
        <w:rPr>
          <w:rFonts w:ascii="Times New Roman" w:hAnsi="Times New Roman"/>
          <w:b/>
          <w:sz w:val="24"/>
        </w:rPr>
        <w:t xml:space="preserve">                   </w:t>
      </w:r>
      <w:r w:rsidR="00F72A4F">
        <w:rPr>
          <w:rFonts w:ascii="Times New Roman" w:hAnsi="Times New Roman"/>
          <w:b/>
          <w:sz w:val="24"/>
        </w:rPr>
        <w:t xml:space="preserve">                   </w:t>
      </w:r>
      <w:r w:rsidRPr="006261C4">
        <w:rPr>
          <w:rFonts w:ascii="Times New Roman" w:hAnsi="Times New Roman"/>
          <w:b/>
          <w:sz w:val="24"/>
        </w:rPr>
        <w:t xml:space="preserve">o którym mowa w art. 125 ust. 1 ustawy Pzp, także oświadczenie podmiotu udostępniającego zasoby, potwierdzające brak podstaw wykluczenia tego podmiotu oraz spełnianie warunków udziału w postępowaniu, w zakresie, </w:t>
      </w:r>
      <w:r w:rsidR="00F72A4F">
        <w:rPr>
          <w:rFonts w:ascii="Times New Roman" w:hAnsi="Times New Roman"/>
          <w:b/>
          <w:sz w:val="24"/>
        </w:rPr>
        <w:t xml:space="preserve"> </w:t>
      </w:r>
      <w:r w:rsidR="00887F98">
        <w:rPr>
          <w:rFonts w:ascii="Times New Roman" w:hAnsi="Times New Roman"/>
          <w:b/>
          <w:sz w:val="24"/>
        </w:rPr>
        <w:t xml:space="preserve">                      </w:t>
      </w:r>
      <w:r w:rsidRPr="006261C4">
        <w:rPr>
          <w:rFonts w:ascii="Times New Roman" w:hAnsi="Times New Roman"/>
          <w:b/>
          <w:sz w:val="24"/>
        </w:rPr>
        <w:t>w jakim wykonawca powołuje się na jego zasoby.</w:t>
      </w:r>
    </w:p>
    <w:p w14:paraId="3CDD476C" w14:textId="77777777" w:rsidR="00815EDF" w:rsidRPr="006261C4" w:rsidRDefault="00764CF8"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o którym mowa w art. 125 ust. 1 ustawy Pzp, składa się, pod rygorem nieważności, w formie elektronicznej lub w postaci elektronicznej opatrzonej podpisem zaufanym lub podpisem osobistym.</w:t>
      </w:r>
    </w:p>
    <w:p w14:paraId="1009C517" w14:textId="77777777" w:rsidR="00815EDF" w:rsidRPr="006261C4"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Pzp, oświadczenie, </w:t>
      </w:r>
      <w:r w:rsidR="00377519">
        <w:rPr>
          <w:rFonts w:ascii="Times New Roman" w:hAnsi="Times New Roman"/>
          <w:sz w:val="24"/>
        </w:rPr>
        <w:t xml:space="preserve">    </w:t>
      </w:r>
      <w:r w:rsidRPr="006261C4">
        <w:rPr>
          <w:rFonts w:ascii="Times New Roman" w:hAnsi="Times New Roman"/>
          <w:sz w:val="24"/>
        </w:rPr>
        <w:t xml:space="preserve">o którym mowa w art. 117 ust. 4 ustawy Pzp, zobowiązanie podmiotu 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w:t>
      </w:r>
      <w:r w:rsidR="00F72A4F">
        <w:rPr>
          <w:rFonts w:ascii="Times New Roman" w:hAnsi="Times New Roman"/>
          <w:sz w:val="24"/>
        </w:rPr>
        <w:t xml:space="preserve"> </w:t>
      </w:r>
      <w:r w:rsidRPr="006261C4">
        <w:rPr>
          <w:rFonts w:ascii="Times New Roman" w:hAnsi="Times New Roman"/>
          <w:sz w:val="24"/>
        </w:rPr>
        <w:t>o których mowa w art. 66 ust. 1 ustawy Pzp, z uwzględnieniem rodzaju przekazywanych danych.</w:t>
      </w:r>
    </w:p>
    <w:p w14:paraId="61DAC870" w14:textId="77777777" w:rsidR="00815EDF" w:rsidRPr="006261C4" w:rsidRDefault="00815EDF" w:rsidP="00CD043C">
      <w:pPr>
        <w:pStyle w:val="Akapitzlist"/>
        <w:numPr>
          <w:ilvl w:val="1"/>
          <w:numId w:val="3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F5266">
        <w:rPr>
          <w:rFonts w:ascii="Times New Roman" w:eastAsiaTheme="minorHAnsi" w:hAnsi="Times New Roman"/>
          <w:sz w:val="24"/>
        </w:rPr>
        <w:t xml:space="preserve">                            </w:t>
      </w:r>
      <w:r w:rsidRPr="006261C4">
        <w:rPr>
          <w:rFonts w:ascii="Times New Roman" w:eastAsiaTheme="minorHAnsi" w:hAnsi="Times New Roman"/>
          <w:sz w:val="24"/>
        </w:rPr>
        <w:t xml:space="preserve">w postępowaniu o udzielenie zamówienia albo do reprezentowania </w:t>
      </w:r>
      <w:r w:rsidR="009F5266">
        <w:rPr>
          <w:rFonts w:ascii="Times New Roman" w:eastAsiaTheme="minorHAnsi" w:hAnsi="Times New Roman"/>
          <w:sz w:val="24"/>
        </w:rPr>
        <w:t xml:space="preserve">                          </w:t>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lastRenderedPageBreak/>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77777777" w:rsidR="00815EDF" w:rsidRPr="00377519"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9F5266">
        <w:rPr>
          <w:rFonts w:ascii="Times New Roman" w:eastAsiaTheme="minorHAnsi" w:hAnsi="Times New Roman"/>
          <w:sz w:val="24"/>
        </w:rPr>
        <w:t xml:space="preserve">                                      </w:t>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F72A4F">
        <w:rPr>
          <w:rFonts w:ascii="Times New Roman" w:eastAsiaTheme="minorHAnsi" w:hAnsi="Times New Roman"/>
          <w:sz w:val="24"/>
        </w:rPr>
        <w:t xml:space="preserve">                                 </w:t>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Pr="006261C4"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rsidP="00CD043C">
      <w:pPr>
        <w:pStyle w:val="tytu"/>
        <w:numPr>
          <w:ilvl w:val="0"/>
          <w:numId w:val="38"/>
        </w:numPr>
      </w:pPr>
      <w:r w:rsidRPr="006261C4">
        <w:t>MIEJSCE I TERMIN SKŁADANIA I OTWARCIA OFERT</w:t>
      </w:r>
    </w:p>
    <w:p w14:paraId="41D0423E" w14:textId="0F540F2E"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 xml:space="preserve">Ofertę należy </w:t>
      </w:r>
      <w:r w:rsidR="00377519">
        <w:rPr>
          <w:rFonts w:ascii="Times New Roman" w:hAnsi="Times New Roman"/>
          <w:sz w:val="24"/>
        </w:rPr>
        <w:t>e</w:t>
      </w:r>
      <w:r w:rsidR="008B6C61">
        <w:rPr>
          <w:rFonts w:ascii="Times New Roman" w:hAnsi="Times New Roman"/>
          <w:sz w:val="24"/>
        </w:rPr>
        <w:t>-</w:t>
      </w:r>
      <w:r w:rsidR="00377519">
        <w:rPr>
          <w:rFonts w:ascii="Times New Roman" w:hAnsi="Times New Roman"/>
          <w:sz w:val="24"/>
        </w:rPr>
        <w:t>zamówienia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Pr="006261C4">
        <w:rPr>
          <w:rFonts w:ascii="Times New Roman" w:hAnsi="Times New Roman"/>
          <w:sz w:val="24"/>
        </w:rPr>
        <w:t xml:space="preserve">w terminie </w:t>
      </w:r>
      <w:r w:rsidRPr="006261C4">
        <w:rPr>
          <w:rFonts w:ascii="Times New Roman" w:hAnsi="Times New Roman"/>
          <w:b/>
          <w:sz w:val="24"/>
        </w:rPr>
        <w:t xml:space="preserve">do dnia </w:t>
      </w:r>
      <w:r w:rsidR="009964FD">
        <w:rPr>
          <w:rFonts w:ascii="Times New Roman" w:hAnsi="Times New Roman"/>
          <w:b/>
          <w:sz w:val="24"/>
        </w:rPr>
        <w:t xml:space="preserve"> </w:t>
      </w:r>
      <w:r w:rsidR="00A812BB" w:rsidRPr="00A812BB">
        <w:rPr>
          <w:rFonts w:ascii="Times New Roman" w:hAnsi="Times New Roman"/>
          <w:b/>
          <w:sz w:val="24"/>
        </w:rPr>
        <w:t>2</w:t>
      </w:r>
      <w:r w:rsidR="0039043E">
        <w:rPr>
          <w:rFonts w:ascii="Times New Roman" w:hAnsi="Times New Roman"/>
          <w:b/>
          <w:sz w:val="24"/>
        </w:rPr>
        <w:t>1</w:t>
      </w:r>
      <w:r w:rsidR="00A812BB" w:rsidRPr="00A812BB">
        <w:rPr>
          <w:rFonts w:ascii="Times New Roman" w:hAnsi="Times New Roman"/>
          <w:b/>
          <w:sz w:val="24"/>
        </w:rPr>
        <w:t xml:space="preserve"> </w:t>
      </w:r>
      <w:r w:rsidR="0039043E">
        <w:rPr>
          <w:rFonts w:ascii="Times New Roman" w:hAnsi="Times New Roman"/>
          <w:b/>
          <w:sz w:val="24"/>
        </w:rPr>
        <w:t>lipca</w:t>
      </w:r>
      <w:r w:rsidR="002C5B31" w:rsidRPr="00A812BB">
        <w:rPr>
          <w:rFonts w:ascii="Times New Roman" w:hAnsi="Times New Roman"/>
          <w:b/>
          <w:sz w:val="24"/>
        </w:rPr>
        <w:t xml:space="preserve"> </w:t>
      </w:r>
      <w:r w:rsidRPr="006261C4">
        <w:rPr>
          <w:rFonts w:ascii="Times New Roman" w:hAnsi="Times New Roman"/>
          <w:b/>
          <w:sz w:val="24"/>
        </w:rPr>
        <w:t>202</w:t>
      </w:r>
      <w:r w:rsidR="00CB3163">
        <w:rPr>
          <w:rFonts w:ascii="Times New Roman" w:hAnsi="Times New Roman"/>
          <w:b/>
          <w:sz w:val="24"/>
        </w:rPr>
        <w:t>3</w:t>
      </w:r>
      <w:r w:rsidRPr="006261C4">
        <w:rPr>
          <w:rFonts w:ascii="Times New Roman" w:hAnsi="Times New Roman"/>
          <w:b/>
          <w:sz w:val="24"/>
        </w:rPr>
        <w:t xml:space="preserve"> roku -  godz. </w:t>
      </w:r>
      <w:r w:rsidR="004825ED">
        <w:rPr>
          <w:rFonts w:ascii="Times New Roman" w:hAnsi="Times New Roman"/>
          <w:b/>
          <w:sz w:val="24"/>
        </w:rPr>
        <w:t>8</w:t>
      </w:r>
      <w:r w:rsidRPr="006261C4">
        <w:rPr>
          <w:rFonts w:ascii="Times New Roman" w:hAnsi="Times New Roman"/>
          <w:b/>
          <w:sz w:val="24"/>
        </w:rPr>
        <w:t>:00.</w:t>
      </w:r>
    </w:p>
    <w:p w14:paraId="6D8A094E" w14:textId="74D56C2A" w:rsidR="00AE3E48" w:rsidRPr="006401C7"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A812BB" w:rsidRPr="00A812BB">
        <w:rPr>
          <w:rFonts w:ascii="Times New Roman" w:hAnsi="Times New Roman"/>
          <w:b/>
          <w:sz w:val="24"/>
        </w:rPr>
        <w:t>2</w:t>
      </w:r>
      <w:r w:rsidR="0039043E">
        <w:rPr>
          <w:rFonts w:ascii="Times New Roman" w:hAnsi="Times New Roman"/>
          <w:b/>
          <w:sz w:val="24"/>
        </w:rPr>
        <w:t>1</w:t>
      </w:r>
      <w:r w:rsidR="00A812BB" w:rsidRPr="00A812BB">
        <w:rPr>
          <w:rFonts w:ascii="Times New Roman" w:hAnsi="Times New Roman"/>
          <w:b/>
          <w:sz w:val="24"/>
        </w:rPr>
        <w:t xml:space="preserve"> </w:t>
      </w:r>
      <w:r w:rsidR="0039043E">
        <w:rPr>
          <w:rFonts w:ascii="Times New Roman" w:hAnsi="Times New Roman"/>
          <w:b/>
          <w:sz w:val="24"/>
        </w:rPr>
        <w:t>lipca</w:t>
      </w:r>
      <w:r w:rsidR="00A812BB" w:rsidRPr="00A812BB">
        <w:rPr>
          <w:rFonts w:ascii="Times New Roman" w:hAnsi="Times New Roman"/>
          <w:b/>
          <w:sz w:val="24"/>
        </w:rPr>
        <w:t xml:space="preserve"> </w:t>
      </w:r>
      <w:r w:rsidR="00CB3163" w:rsidRPr="006261C4">
        <w:rPr>
          <w:rFonts w:ascii="Times New Roman" w:hAnsi="Times New Roman"/>
          <w:b/>
          <w:sz w:val="24"/>
        </w:rPr>
        <w:t>202</w:t>
      </w:r>
      <w:r w:rsidR="00CB3163">
        <w:rPr>
          <w:rFonts w:ascii="Times New Roman" w:hAnsi="Times New Roman"/>
          <w:b/>
          <w:sz w:val="24"/>
        </w:rPr>
        <w:t>3</w:t>
      </w:r>
      <w:r w:rsidR="00CB3163" w:rsidRPr="006261C4">
        <w:rPr>
          <w:rFonts w:ascii="Times New Roman" w:hAnsi="Times New Roman"/>
          <w:b/>
          <w:sz w:val="24"/>
        </w:rPr>
        <w:t xml:space="preserve"> roku</w:t>
      </w:r>
      <w:r w:rsidRPr="006261C4">
        <w:rPr>
          <w:rFonts w:ascii="Times New Roman" w:hAnsi="Times New Roman"/>
          <w:sz w:val="24"/>
        </w:rPr>
        <w:t xml:space="preserve">, o </w:t>
      </w:r>
      <w:r w:rsidRPr="00A8442A">
        <w:rPr>
          <w:rFonts w:ascii="Times New Roman" w:hAnsi="Times New Roman"/>
          <w:sz w:val="24"/>
        </w:rPr>
        <w:t xml:space="preserve">godzinie </w:t>
      </w:r>
      <w:r w:rsidR="00F72A4F" w:rsidRPr="00A8442A">
        <w:rPr>
          <w:rFonts w:ascii="Times New Roman" w:hAnsi="Times New Roman"/>
          <w:sz w:val="24"/>
        </w:rPr>
        <w:t>0</w:t>
      </w:r>
      <w:r w:rsidR="00A8442A" w:rsidRPr="00A8442A">
        <w:rPr>
          <w:rFonts w:ascii="Times New Roman" w:hAnsi="Times New Roman"/>
          <w:sz w:val="24"/>
        </w:rPr>
        <w:t>9</w:t>
      </w:r>
      <w:r w:rsidRPr="00A8442A">
        <w:rPr>
          <w:rFonts w:ascii="Times New Roman" w:hAnsi="Times New Roman"/>
          <w:sz w:val="24"/>
        </w:rPr>
        <w:t>:</w:t>
      </w:r>
      <w:r w:rsidR="00A8442A" w:rsidRPr="00A8442A">
        <w:rPr>
          <w:rFonts w:ascii="Times New Roman" w:hAnsi="Times New Roman"/>
          <w:sz w:val="24"/>
        </w:rPr>
        <w:t>00</w:t>
      </w:r>
      <w:r w:rsidRPr="006261C4">
        <w:rPr>
          <w:rFonts w:ascii="Times New Roman" w:hAnsi="Times New Roman"/>
          <w:sz w:val="24"/>
        </w:rPr>
        <w:t>.</w:t>
      </w:r>
    </w:p>
    <w:p w14:paraId="6393EBCC" w14:textId="77777777" w:rsidR="006401C7" w:rsidRPr="006261C4" w:rsidRDefault="006401C7" w:rsidP="00CD043C">
      <w:pPr>
        <w:pStyle w:val="Akapitzlist"/>
        <w:numPr>
          <w:ilvl w:val="1"/>
          <w:numId w:val="38"/>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14:paraId="3CC9D1B1"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7" w:name="mip51081239"/>
      <w:bookmarkEnd w:id="7"/>
    </w:p>
    <w:p w14:paraId="257E5250"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8" w:name="mip51081240"/>
      <w:bookmarkEnd w:id="8"/>
    </w:p>
    <w:p w14:paraId="7A2886D3"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9" w:name="mip51081241"/>
      <w:bookmarkEnd w:id="9"/>
    </w:p>
    <w:p w14:paraId="7FC93C97" w14:textId="77777777" w:rsidR="003444B4"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0" w:name="mip51081243"/>
      <w:bookmarkEnd w:id="10"/>
    </w:p>
    <w:p w14:paraId="66267B71" w14:textId="77777777" w:rsidR="00AE3E48" w:rsidRPr="006261C4"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1" w:name="mip51081244"/>
      <w:bookmarkEnd w:id="11"/>
    </w:p>
    <w:p w14:paraId="6D5A915D" w14:textId="77777777" w:rsidR="00AE3E48" w:rsidRPr="006261C4"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46878B87" w14:textId="77777777" w:rsidR="00C714DC" w:rsidRPr="006261C4" w:rsidRDefault="00C714DC" w:rsidP="00CD043C">
      <w:pPr>
        <w:pStyle w:val="tytu"/>
        <w:numPr>
          <w:ilvl w:val="0"/>
          <w:numId w:val="38"/>
        </w:numPr>
      </w:pPr>
      <w:r w:rsidRPr="006261C4">
        <w:t>OPIS SPOSOBU OBLICZENIA CENY</w:t>
      </w:r>
    </w:p>
    <w:p w14:paraId="5900A5DD" w14:textId="77777777" w:rsidR="00184E5D" w:rsidRPr="006261C4" w:rsidRDefault="00184E5D" w:rsidP="00CD043C">
      <w:pPr>
        <w:pStyle w:val="Akapitzlist"/>
        <w:numPr>
          <w:ilvl w:val="1"/>
          <w:numId w:val="38"/>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 xml:space="preserve">wynagrodzenie </w:t>
      </w:r>
      <w:r w:rsidR="009964FD">
        <w:rPr>
          <w:rFonts w:ascii="Times New Roman" w:hAnsi="Times New Roman"/>
          <w:b/>
          <w:sz w:val="24"/>
        </w:rPr>
        <w:t>kosztorysowe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 xml:space="preserve"> 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xml:space="preserve">, zgodnie z </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 xml:space="preserve"> 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EE7F75" w:rsidRPr="006261C4">
        <w:rPr>
          <w:rFonts w:ascii="Times New Roman" w:eastAsia="MS Mincho" w:hAnsi="Times New Roman"/>
          <w:color w:val="000000" w:themeColor="text1"/>
          <w:sz w:val="24"/>
        </w:rPr>
        <w:t>.</w:t>
      </w:r>
    </w:p>
    <w:p w14:paraId="08E7F7BD" w14:textId="77777777" w:rsidR="00184E5D" w:rsidRPr="006261C4" w:rsidRDefault="00184E5D" w:rsidP="00CD043C">
      <w:pPr>
        <w:pStyle w:val="tytu"/>
        <w:numPr>
          <w:ilvl w:val="1"/>
          <w:numId w:val="38"/>
        </w:numPr>
      </w:pPr>
      <w:r w:rsidRPr="006261C4">
        <w:t xml:space="preserve">Wynagrodzenia </w:t>
      </w:r>
      <w:r w:rsidR="009964FD">
        <w:t>kosztorysowe</w:t>
      </w:r>
      <w:r w:rsidRPr="006261C4">
        <w:t>, Cena brutto oferty określone w Formularzu Ofertowym, muszą być wyrażone liczbowo i podana z dokładnością do dwóch miejsc po przecinku oraz w przypadku Ceny brutto oferty dodatkowo słownie, w PLN. Przyjmuje się matematyczną zasadę zaokrąglania trzeciej liczby po przecinku, tj.:</w:t>
      </w:r>
      <w:r w:rsidR="00702646" w:rsidRPr="006261C4">
        <w:t xml:space="preserve"> </w:t>
      </w:r>
      <w:r w:rsidRPr="006261C4">
        <w:t>w sytuacji, kiedy na trzecim miejscu po przecinku jest cyfra „5” lub wyższa, wówczas  wartość ulega zaokrągleniu „w górę” (to  znaczy, że: np. wartość 0,155 musi zostać zaokrąglona do 0,16);</w:t>
      </w:r>
      <w:r w:rsidR="00702646" w:rsidRPr="006261C4">
        <w:t xml:space="preserve">  </w:t>
      </w:r>
      <w:r w:rsidRPr="006261C4">
        <w:t>w sytuacji, kiedy na trzecim miejscu po przecinku jest cyfra „4” lub niższa, wówczas  wartość ulega  zaokrągleniu „w dół”. (to znaczy, że: np. wartość 0,154 musi zostać zaokrąglona do 0,15);</w:t>
      </w:r>
    </w:p>
    <w:p w14:paraId="4617C914" w14:textId="77777777" w:rsidR="00184E5D" w:rsidRPr="006261C4" w:rsidRDefault="00184E5D" w:rsidP="00CD043C">
      <w:pPr>
        <w:pStyle w:val="tytu"/>
        <w:numPr>
          <w:ilvl w:val="1"/>
          <w:numId w:val="38"/>
        </w:numPr>
      </w:pPr>
      <w:r w:rsidRPr="006261C4">
        <w:t>Podana przez Wykonawcę w Formularzu ofertowym (</w:t>
      </w:r>
      <w:r w:rsidR="00F44040" w:rsidRPr="006261C4">
        <w:t>załącznik nr 2 do S</w:t>
      </w:r>
      <w:r w:rsidRPr="006261C4">
        <w:t>WZ) Cena brutto oferty brana będzie pod uwagę przez komisję przetargową w trakcie oceny ofert i wyboru najkorzystniejszej oferty.</w:t>
      </w:r>
    </w:p>
    <w:p w14:paraId="1989DFAE" w14:textId="77777777" w:rsidR="00184E5D" w:rsidRPr="006261C4" w:rsidRDefault="00184E5D" w:rsidP="00CD043C">
      <w:pPr>
        <w:pStyle w:val="tytu"/>
        <w:numPr>
          <w:ilvl w:val="1"/>
          <w:numId w:val="47"/>
        </w:numPr>
      </w:pPr>
      <w:r w:rsidRPr="006261C4">
        <w:lastRenderedPageBreak/>
        <w:t xml:space="preserve">Podane przez Wykonawcę wynagrodzenia </w:t>
      </w:r>
      <w:r w:rsidR="009964FD">
        <w:t>kosztorysowe</w:t>
      </w:r>
      <w:r w:rsidRPr="006261C4">
        <w:t xml:space="preserve"> oraz Cena brutto oferty będą stałe tzn. nie ulegną zmianie przez cały okres realizacji (wykonywania) przedmiotu zamówienia.</w:t>
      </w:r>
    </w:p>
    <w:p w14:paraId="5956E0C3" w14:textId="77777777" w:rsidR="00184E5D" w:rsidRPr="006261C4" w:rsidRDefault="00184E5D" w:rsidP="00CD043C">
      <w:pPr>
        <w:pStyle w:val="tytu"/>
        <w:numPr>
          <w:ilvl w:val="1"/>
          <w:numId w:val="47"/>
        </w:numPr>
      </w:pPr>
      <w:r w:rsidRPr="006261C4">
        <w:t xml:space="preserve">W podanych wynagrodzeniach </w:t>
      </w:r>
      <w:r w:rsidR="009964FD">
        <w:t>kosztorysowe</w:t>
      </w:r>
      <w:r w:rsidRPr="006261C4">
        <w:t xml:space="preserve"> oraz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wynagrodzeniach </w:t>
      </w:r>
      <w:r w:rsidR="009964FD">
        <w:t>kosztorysowe</w:t>
      </w:r>
      <w:r w:rsidRPr="006261C4">
        <w:t xml:space="preserve"> oraz Cenie brutto oferty Wykonawca musi uwzględnić wszystkie posiadane informacje o przedmiocie zamówienia, a szczególnie informacje, wymagania i warunki podane prze</w:t>
      </w:r>
      <w:r w:rsidR="00F44040" w:rsidRPr="006261C4">
        <w:t>z Zamawiającego w SWZ i załącznikach do S</w:t>
      </w:r>
      <w:r w:rsidRPr="006261C4">
        <w:t>WZ oraz w wyjaśnieniach i zmia</w:t>
      </w:r>
      <w:r w:rsidR="00F44040" w:rsidRPr="006261C4">
        <w:t>nach SWZ i załączników do S</w:t>
      </w:r>
      <w:r w:rsidRPr="006261C4">
        <w:t>WZ</w:t>
      </w:r>
      <w:r w:rsidR="00F44040" w:rsidRPr="006261C4">
        <w:t>.</w:t>
      </w:r>
    </w:p>
    <w:p w14:paraId="74F98EC6" w14:textId="77777777" w:rsidR="00F44040" w:rsidRDefault="00F44040" w:rsidP="00CD043C">
      <w:pPr>
        <w:pStyle w:val="tytu"/>
        <w:numPr>
          <w:ilvl w:val="1"/>
          <w:numId w:val="47"/>
        </w:numPr>
      </w:pPr>
      <w:r w:rsidRPr="006261C4">
        <w:t>Zgodnie z art. 91 ust. 3a ustawy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24E73E63" w14:textId="77777777" w:rsidR="00065DB8" w:rsidRPr="00065DB8" w:rsidRDefault="00093981" w:rsidP="00D137AD">
      <w:pPr>
        <w:spacing w:line="240" w:lineRule="auto"/>
        <w:ind w:left="851" w:hanging="425"/>
        <w:rPr>
          <w:rFonts w:ascii="Times New Roman" w:hAnsi="Times New Roman"/>
          <w:sz w:val="24"/>
          <w:lang w:eastAsia="pl-PL"/>
        </w:rPr>
      </w:pPr>
      <w:r>
        <w:rPr>
          <w:rFonts w:ascii="Times New Roman" w:hAnsi="Times New Roman"/>
          <w:sz w:val="24"/>
          <w:lang w:eastAsia="pl-PL"/>
        </w:rPr>
        <w:t>1</w:t>
      </w:r>
      <w:r w:rsidR="00FC5C8B">
        <w:rPr>
          <w:rFonts w:ascii="Times New Roman" w:hAnsi="Times New Roman"/>
          <w:sz w:val="24"/>
          <w:lang w:eastAsia="pl-PL"/>
        </w:rPr>
        <w:t>4</w:t>
      </w:r>
      <w:r>
        <w:rPr>
          <w:rFonts w:ascii="Times New Roman" w:hAnsi="Times New Roman"/>
          <w:sz w:val="24"/>
          <w:lang w:eastAsia="pl-PL"/>
        </w:rPr>
        <w:t>.</w:t>
      </w:r>
      <w:r w:rsidR="00FC5C8B">
        <w:rPr>
          <w:rFonts w:ascii="Times New Roman" w:hAnsi="Times New Roman"/>
          <w:sz w:val="24"/>
          <w:lang w:eastAsia="pl-PL"/>
        </w:rPr>
        <w:t>8</w:t>
      </w:r>
      <w:r w:rsidR="002F1C65">
        <w:rPr>
          <w:rFonts w:ascii="Times New Roman" w:hAnsi="Times New Roman"/>
          <w:sz w:val="24"/>
          <w:lang w:eastAsia="pl-PL"/>
        </w:rPr>
        <w:t>.</w:t>
      </w:r>
      <w:r w:rsidR="00065DB8" w:rsidRPr="00065DB8">
        <w:rPr>
          <w:rFonts w:ascii="Times New Roman" w:hAnsi="Times New Roman"/>
          <w:sz w:val="24"/>
          <w:lang w:eastAsia="pl-PL"/>
        </w:rPr>
        <w:t>Zgodnie z wytycznymi kosztorysowania  w skład ceny robocizny wchodzą następujące składniki kosztów pracy robotników zatrudnionych bezpośrednio przy wykonywaniu robót budowlanych:</w:t>
      </w:r>
    </w:p>
    <w:p w14:paraId="56512A90" w14:textId="77777777" w:rsidR="00065DB8" w:rsidRPr="00065DB8" w:rsidRDefault="00065DB8" w:rsidP="00D137AD">
      <w:pPr>
        <w:spacing w:line="240" w:lineRule="auto"/>
        <w:ind w:left="1418" w:hanging="567"/>
        <w:rPr>
          <w:rFonts w:ascii="Times New Roman" w:hAnsi="Times New Roman"/>
          <w:sz w:val="24"/>
          <w:lang w:eastAsia="pl-PL"/>
        </w:rPr>
      </w:pPr>
      <w:r w:rsidRPr="00065DB8">
        <w:rPr>
          <w:rFonts w:ascii="Times New Roman" w:hAnsi="Times New Roman"/>
          <w:sz w:val="24"/>
          <w:lang w:eastAsia="pl-PL"/>
        </w:rPr>
        <w:t>1)</w:t>
      </w:r>
      <w:r w:rsidRPr="00065DB8">
        <w:rPr>
          <w:rFonts w:ascii="Times New Roman" w:hAnsi="Times New Roman"/>
          <w:sz w:val="24"/>
          <w:lang w:eastAsia="pl-PL"/>
        </w:rPr>
        <w:tab/>
        <w:t>płace zasadnicze według osobistego zaszeregowania, przyjmowane jako średnie ważone,</w:t>
      </w:r>
    </w:p>
    <w:p w14:paraId="02DAC4E9"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2)</w:t>
      </w:r>
      <w:r w:rsidRPr="00065DB8">
        <w:rPr>
          <w:rFonts w:ascii="Times New Roman" w:hAnsi="Times New Roman"/>
          <w:sz w:val="24"/>
          <w:lang w:eastAsia="pl-PL"/>
        </w:rPr>
        <w:tab/>
        <w:t xml:space="preserve">premie regulaminowe,  </w:t>
      </w:r>
    </w:p>
    <w:p w14:paraId="1DC0D605"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3)</w:t>
      </w:r>
      <w:r w:rsidRPr="00065DB8">
        <w:rPr>
          <w:rFonts w:ascii="Times New Roman" w:hAnsi="Times New Roman"/>
          <w:sz w:val="24"/>
          <w:lang w:eastAsia="pl-PL"/>
        </w:rPr>
        <w:tab/>
        <w:t xml:space="preserve">płace dodatkowe (np. za kierowanie brygadą, dodatki funkcyjne, stażowe itp.), </w:t>
      </w:r>
    </w:p>
    <w:p w14:paraId="09DF3A37"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4)</w:t>
      </w:r>
      <w:r w:rsidRPr="00065DB8">
        <w:rPr>
          <w:rFonts w:ascii="Times New Roman" w:hAnsi="Times New Roman"/>
          <w:sz w:val="24"/>
          <w:lang w:eastAsia="pl-PL"/>
        </w:rPr>
        <w:tab/>
        <w:t xml:space="preserve">płace uzupełniające (np. wynagrodzenia za okres urlopu i inne płatne nie obecności  w pracy, zasiłki chorobowe nierefundowane przez ZUS, odprawy emerytalne, nagrody jubileuszowe), </w:t>
      </w:r>
    </w:p>
    <w:p w14:paraId="53C90388"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5)</w:t>
      </w:r>
      <w:r w:rsidRPr="00065DB8">
        <w:rPr>
          <w:rFonts w:ascii="Times New Roman" w:hAnsi="Times New Roman"/>
          <w:sz w:val="24"/>
          <w:lang w:eastAsia="pl-PL"/>
        </w:rPr>
        <w:tab/>
        <w:t xml:space="preserve">obligatoryjne obciążenia płac, np. z tytułu składek na rzecz ZUS, Fundusz Pracy, </w:t>
      </w:r>
      <w:r w:rsidR="003F622B">
        <w:rPr>
          <w:rFonts w:ascii="Times New Roman" w:hAnsi="Times New Roman"/>
          <w:sz w:val="24"/>
          <w:lang w:eastAsia="pl-PL"/>
        </w:rPr>
        <w:t xml:space="preserve">  </w:t>
      </w:r>
      <w:r w:rsidRPr="00065DB8">
        <w:rPr>
          <w:rFonts w:ascii="Times New Roman" w:hAnsi="Times New Roman"/>
          <w:sz w:val="24"/>
          <w:lang w:eastAsia="pl-PL"/>
        </w:rPr>
        <w:t>Fundusz Gwarantowanych Świadczeń Pracowniczych</w:t>
      </w:r>
      <w:r w:rsidR="003F622B">
        <w:rPr>
          <w:rFonts w:ascii="Times New Roman" w:hAnsi="Times New Roman"/>
          <w:sz w:val="24"/>
          <w:lang w:eastAsia="pl-PL"/>
        </w:rPr>
        <w:t>,</w:t>
      </w:r>
      <w:r w:rsidRPr="00065DB8">
        <w:rPr>
          <w:rFonts w:ascii="Times New Roman" w:hAnsi="Times New Roman"/>
          <w:sz w:val="24"/>
          <w:lang w:eastAsia="pl-PL"/>
        </w:rPr>
        <w:t xml:space="preserve"> </w:t>
      </w:r>
    </w:p>
    <w:p w14:paraId="6199510B" w14:textId="77777777" w:rsidR="00065DB8" w:rsidRPr="00065DB8" w:rsidRDefault="003F622B" w:rsidP="00FC5C8B">
      <w:pPr>
        <w:spacing w:line="240" w:lineRule="auto"/>
        <w:ind w:left="709"/>
        <w:rPr>
          <w:rFonts w:ascii="Times New Roman" w:hAnsi="Times New Roman"/>
          <w:sz w:val="24"/>
          <w:lang w:eastAsia="pl-PL"/>
        </w:rPr>
      </w:pPr>
      <w:r>
        <w:rPr>
          <w:rFonts w:ascii="Times New Roman" w:hAnsi="Times New Roman"/>
          <w:sz w:val="24"/>
          <w:lang w:eastAsia="pl-PL"/>
        </w:rPr>
        <w:t xml:space="preserve">  </w:t>
      </w:r>
      <w:r w:rsidR="00065DB8" w:rsidRPr="00065DB8">
        <w:rPr>
          <w:rFonts w:ascii="Times New Roman" w:hAnsi="Times New Roman"/>
          <w:sz w:val="24"/>
          <w:lang w:eastAsia="pl-PL"/>
        </w:rPr>
        <w:t>6)</w:t>
      </w:r>
      <w:r w:rsidR="00065DB8" w:rsidRPr="00065DB8">
        <w:rPr>
          <w:rFonts w:ascii="Times New Roman" w:hAnsi="Times New Roman"/>
          <w:sz w:val="24"/>
          <w:lang w:eastAsia="pl-PL"/>
        </w:rPr>
        <w:tab/>
        <w:t>odpisy na zakładowy fundusz świadczeń socjalnych, mieszkaniowy itp.</w:t>
      </w:r>
    </w:p>
    <w:p w14:paraId="51C70EA1" w14:textId="77777777" w:rsidR="00C714DC" w:rsidRPr="006261C4" w:rsidRDefault="00FC5C8B" w:rsidP="00FC5C8B">
      <w:pPr>
        <w:pStyle w:val="tytu"/>
        <w:numPr>
          <w:ilvl w:val="0"/>
          <w:numId w:val="0"/>
        </w:numPr>
        <w:ind w:left="426" w:hanging="426"/>
      </w:pPr>
      <w:r>
        <w:t xml:space="preserve">15. </w:t>
      </w:r>
      <w:r w:rsidR="00C714DC" w:rsidRPr="006261C4">
        <w:t xml:space="preserve">OPIS KRYTERIÓW, KTÓRYMI ZAMAWIAJĄCY BĘDZIE KIEROWAŁ SIĘ PRZY WYBORZE OFERTY WRAZ Z PODANIEM </w:t>
      </w:r>
      <w:r w:rsidR="00A5351A" w:rsidRPr="006261C4">
        <w:t>WAG</w:t>
      </w:r>
      <w:r w:rsidR="00C714DC" w:rsidRPr="006261C4">
        <w:t xml:space="preserve"> TYCH KRYTERIÓW I</w:t>
      </w:r>
      <w:r w:rsidR="00EA61B6" w:rsidRPr="006261C4">
        <w:t> </w:t>
      </w:r>
      <w:r w:rsidR="00C714DC" w:rsidRPr="006261C4">
        <w:t>SPOSOBU OCENY OFERT</w:t>
      </w:r>
    </w:p>
    <w:p w14:paraId="5C890516" w14:textId="77777777" w:rsidR="00841CCD" w:rsidRPr="006261C4" w:rsidRDefault="00FC5C8B" w:rsidP="00AC7085">
      <w:pPr>
        <w:tabs>
          <w:tab w:val="left" w:pos="1276"/>
        </w:tabs>
        <w:suppressAutoHyphens/>
        <w:ind w:left="993"/>
        <w:rPr>
          <w:rFonts w:ascii="Times New Roman" w:hAnsi="Times New Roman"/>
          <w:color w:val="000000" w:themeColor="text1"/>
          <w:sz w:val="24"/>
        </w:rPr>
      </w:pPr>
      <w:r>
        <w:rPr>
          <w:rFonts w:ascii="Times New Roman" w:eastAsia="MS Mincho" w:hAnsi="Times New Roman"/>
          <w:color w:val="000000" w:themeColor="text1"/>
          <w:sz w:val="24"/>
        </w:rPr>
        <w:t>15</w:t>
      </w:r>
      <w:r w:rsidR="00AC7085" w:rsidRPr="006261C4">
        <w:rPr>
          <w:rFonts w:ascii="Times New Roman" w:eastAsia="MS Mincho" w:hAnsi="Times New Roman"/>
          <w:color w:val="000000" w:themeColor="text1"/>
          <w:sz w:val="24"/>
        </w:rPr>
        <w:t xml:space="preserve">.1. </w:t>
      </w:r>
      <w:r w:rsidR="00841CCD" w:rsidRPr="006261C4">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14:paraId="040E3DEE" w14:textId="77777777"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0F950B97"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3EA573A"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30212E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 xml:space="preserve">Waga w </w:t>
            </w:r>
            <w:r w:rsidR="00093981">
              <w:rPr>
                <w:rFonts w:ascii="Times New Roman" w:eastAsia="MS Mincho" w:hAnsi="Times New Roman"/>
                <w:color w:val="000000" w:themeColor="text1"/>
                <w:sz w:val="24"/>
              </w:rPr>
              <w:t>pkt</w:t>
            </w:r>
          </w:p>
        </w:tc>
      </w:tr>
      <w:tr w:rsidR="0014344E" w:rsidRPr="006261C4" w14:paraId="58CA439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316A8ECE" w14:textId="77777777" w:rsidR="0014344E" w:rsidRPr="006261C4" w:rsidRDefault="0014344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5FF54947" w14:textId="77777777" w:rsidR="0014344E" w:rsidRPr="006261C4" w:rsidRDefault="0014344E" w:rsidP="006A69AC">
            <w:pPr>
              <w:suppressAutoHyphens/>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60091D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60 </w:t>
            </w:r>
            <w:r w:rsidR="00093981">
              <w:rPr>
                <w:rFonts w:ascii="Times New Roman" w:eastAsia="MS Mincho" w:hAnsi="Times New Roman"/>
                <w:color w:val="000000" w:themeColor="text1"/>
                <w:sz w:val="24"/>
              </w:rPr>
              <w:t>pkt</w:t>
            </w:r>
          </w:p>
        </w:tc>
      </w:tr>
      <w:tr w:rsidR="009048BB" w:rsidRPr="006261C4" w14:paraId="78BF3C0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628F5E61" w14:textId="77777777" w:rsidR="009048BB" w:rsidRPr="006261C4" w:rsidRDefault="00C5189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2</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3124925F" w14:textId="77777777" w:rsidR="009048BB" w:rsidRPr="005F3D4E" w:rsidRDefault="00C5189E" w:rsidP="005F3D4E">
            <w:pPr>
              <w:pStyle w:val="Bezodstpw"/>
              <w:rPr>
                <w:rFonts w:ascii="Times New Roman" w:hAnsi="Times New Roman" w:cs="Times New Roman"/>
                <w:sz w:val="24"/>
                <w:szCs w:val="24"/>
              </w:rPr>
            </w:pPr>
            <w:r w:rsidRPr="005F3D4E">
              <w:rPr>
                <w:rFonts w:ascii="Times New Roman" w:hAnsi="Times New Roman" w:cs="Times New Roman"/>
                <w:b/>
                <w:sz w:val="24"/>
                <w:szCs w:val="24"/>
              </w:rPr>
              <w:t>Okres gwarancji i rękojmi za wady</w:t>
            </w:r>
            <w:r w:rsidRPr="005F3D4E">
              <w:rPr>
                <w:rFonts w:ascii="Times New Roman" w:hAnsi="Times New Roman" w:cs="Times New Roman"/>
                <w:sz w:val="24"/>
                <w:szCs w:val="24"/>
              </w:rPr>
              <w:t xml:space="preserve"> -  </w:t>
            </w:r>
            <w:r w:rsidR="00FE3441" w:rsidRPr="005F3D4E">
              <w:rPr>
                <w:rFonts w:ascii="Times New Roman" w:hAnsi="Times New Roman" w:cs="Times New Roman"/>
                <w:sz w:val="24"/>
                <w:szCs w:val="24"/>
              </w:rPr>
              <w:t>w miesiącach</w:t>
            </w:r>
            <w:r w:rsidRPr="005F3D4E">
              <w:rPr>
                <w:rFonts w:ascii="Times New Roman" w:hAnsi="Times New Roman" w:cs="Times New Roman"/>
                <w:sz w:val="24"/>
                <w:szCs w:val="24"/>
              </w:rPr>
              <w:t xml:space="preserve">,  liczone od dnia podpisania przez Zamawiającego protokołu odbioru końcowego </w:t>
            </w:r>
            <w:r w:rsidR="00D31EC9" w:rsidRPr="005F3D4E">
              <w:rPr>
                <w:rFonts w:ascii="Times New Roman" w:hAnsi="Times New Roman" w:cs="Times New Roman"/>
                <w:b/>
                <w:sz w:val="24"/>
                <w:szCs w:val="24"/>
              </w:rPr>
              <w:t xml:space="preserve"> robót budowlanych</w:t>
            </w:r>
            <w:r w:rsidR="001D5765" w:rsidRPr="005F3D4E">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631005E6" w14:textId="77777777" w:rsidR="009048BB" w:rsidRPr="006261C4" w:rsidRDefault="00C5189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4</w:t>
            </w:r>
            <w:r w:rsidR="00D31EC9" w:rsidRPr="006261C4">
              <w:rPr>
                <w:rFonts w:ascii="Times New Roman" w:eastAsia="MS Mincho" w:hAnsi="Times New Roman"/>
                <w:color w:val="000000" w:themeColor="text1"/>
                <w:sz w:val="24"/>
              </w:rPr>
              <w:t>0</w:t>
            </w:r>
            <w:r w:rsidR="005F3D4E">
              <w:rPr>
                <w:rFonts w:ascii="Times New Roman" w:eastAsia="MS Mincho" w:hAnsi="Times New Roman"/>
                <w:color w:val="000000" w:themeColor="text1"/>
                <w:sz w:val="24"/>
              </w:rPr>
              <w:t xml:space="preserve"> </w:t>
            </w:r>
            <w:r w:rsidR="00093981">
              <w:rPr>
                <w:rFonts w:ascii="Times New Roman" w:eastAsia="MS Mincho" w:hAnsi="Times New Roman"/>
                <w:color w:val="000000" w:themeColor="text1"/>
                <w:sz w:val="24"/>
              </w:rPr>
              <w:t>pkt</w:t>
            </w:r>
          </w:p>
        </w:tc>
      </w:tr>
      <w:tr w:rsidR="0014344E" w:rsidRPr="006261C4" w14:paraId="6D35BE59"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B6E6222" w14:textId="77777777" w:rsidR="0014344E" w:rsidRPr="006261C4"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14:paraId="34B795C8" w14:textId="77777777" w:rsidR="0014344E" w:rsidRPr="006261C4" w:rsidRDefault="0014344E" w:rsidP="006A69AC">
            <w:pPr>
              <w:suppressAutoHyphens/>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01F9F4EC"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r w:rsidR="00093981">
              <w:rPr>
                <w:rFonts w:ascii="Times New Roman" w:eastAsia="MS Mincho" w:hAnsi="Times New Roman"/>
                <w:color w:val="000000" w:themeColor="text1"/>
                <w:sz w:val="24"/>
              </w:rPr>
              <w:t>pkt</w:t>
            </w:r>
          </w:p>
        </w:tc>
      </w:tr>
    </w:tbl>
    <w:p w14:paraId="41D45A8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lastRenderedPageBreak/>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14:paraId="0AA14004" w14:textId="77777777" w:rsidR="0014344E" w:rsidRPr="006261C4" w:rsidRDefault="0014344E" w:rsidP="0014344E">
      <w:pPr>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p>
    <w:p w14:paraId="6721868F" w14:textId="77777777" w:rsidR="0014344E" w:rsidRPr="006261C4" w:rsidRDefault="0014344E" w:rsidP="0014344E">
      <w:pPr>
        <w:ind w:left="1276"/>
        <w:rPr>
          <w:rFonts w:ascii="Times New Roman" w:hAnsi="Times New Roman"/>
          <w:color w:val="000000" w:themeColor="text1"/>
          <w:sz w:val="24"/>
        </w:rPr>
      </w:pPr>
      <w:r w:rsidRPr="006261C4">
        <w:rPr>
          <w:rFonts w:ascii="Times New Roman" w:hAnsi="Times New Roman"/>
          <w:color w:val="000000" w:themeColor="text1"/>
          <w:sz w:val="24"/>
        </w:rPr>
        <w:t>gdzie:</w:t>
      </w:r>
    </w:p>
    <w:p w14:paraId="0C340321"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14:paraId="4268C109"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14:paraId="47C24B03" w14:textId="77777777" w:rsidR="00056E3B" w:rsidRPr="006261C4" w:rsidRDefault="00E02BA9" w:rsidP="00E02BA9">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14:paraId="03C49CA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Oferty podlegać będą ocenie w oparciu o niżej podane zasady przyznawania punktów. Oferta może uzyskać maksymalnie 100 pkt, z tym, że:</w:t>
      </w:r>
    </w:p>
    <w:p w14:paraId="28B9FE4B" w14:textId="77777777" w:rsidR="0014344E"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60 pkt,</w:t>
      </w:r>
    </w:p>
    <w:p w14:paraId="025D5E5D" w14:textId="77777777" w:rsidR="00E312FC"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maksymalnie </w:t>
      </w:r>
      <w:r w:rsidR="00E12D3F" w:rsidRPr="006261C4">
        <w:rPr>
          <w:rFonts w:ascii="Times New Roman" w:hAnsi="Times New Roman"/>
          <w:b w:val="0"/>
          <w:color w:val="000000" w:themeColor="text1"/>
          <w:sz w:val="24"/>
          <w:szCs w:val="24"/>
        </w:rPr>
        <w:t>4</w:t>
      </w:r>
      <w:r w:rsidRPr="006261C4">
        <w:rPr>
          <w:rFonts w:ascii="Times New Roman" w:hAnsi="Times New Roman"/>
          <w:b w:val="0"/>
          <w:color w:val="000000" w:themeColor="text1"/>
          <w:sz w:val="24"/>
          <w:szCs w:val="24"/>
        </w:rPr>
        <w:t>0</w:t>
      </w:r>
      <w:r w:rsidR="00E12D3F" w:rsidRPr="006261C4">
        <w:rPr>
          <w:rFonts w:ascii="Times New Roman" w:hAnsi="Times New Roman"/>
          <w:b w:val="0"/>
          <w:color w:val="000000" w:themeColor="text1"/>
          <w:sz w:val="24"/>
          <w:szCs w:val="24"/>
        </w:rPr>
        <w:t xml:space="preserve"> pkt</w:t>
      </w:r>
    </w:p>
    <w:p w14:paraId="52F9C477" w14:textId="77777777" w:rsidR="0014344E" w:rsidRPr="006261C4" w:rsidRDefault="0014344E" w:rsidP="002872EE">
      <w:pPr>
        <w:tabs>
          <w:tab w:val="left" w:pos="1276"/>
        </w:tabs>
        <w:suppressAutoHyphens/>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t>Liczba punktów w każdym z kryteriów przyznana zostanie zgodnie z poniższymi zasadami:</w:t>
      </w:r>
    </w:p>
    <w:p w14:paraId="52F2E94A" w14:textId="77777777" w:rsidR="00DA58F5" w:rsidRPr="006261C4"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261C4">
        <w:rPr>
          <w:rFonts w:ascii="Times New Roman" w:hAnsi="Times New Roman"/>
          <w:color w:val="000000" w:themeColor="text1"/>
          <w:sz w:val="24"/>
          <w:szCs w:val="24"/>
        </w:rPr>
        <w:t>Cena</w:t>
      </w:r>
    </w:p>
    <w:p w14:paraId="4BECA77B" w14:textId="77777777" w:rsidR="0014344E" w:rsidRPr="006261C4"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14:paraId="50E1ED3A" w14:textId="77777777" w:rsidR="0014344E" w:rsidRPr="006261C4" w:rsidRDefault="0014344E" w:rsidP="0014344E">
      <w:pPr>
        <w:pStyle w:val="Tekstpodstawowywcity"/>
        <w:spacing w:before="0"/>
        <w:ind w:left="902"/>
        <w:jc w:val="center"/>
        <w:rPr>
          <w:rFonts w:ascii="Times New Roman" w:hAnsi="Times New Roman"/>
          <w:b w:val="0"/>
          <w:color w:val="000000" w:themeColor="text1"/>
          <w:sz w:val="24"/>
          <w:szCs w:val="24"/>
        </w:rPr>
      </w:pPr>
      <w:r w:rsidRPr="003A6821">
        <w:rPr>
          <w:rFonts w:ascii="Times New Roman" w:hAnsi="Times New Roman"/>
          <w:b w:val="0"/>
          <w:color w:val="000000" w:themeColor="text1"/>
          <w:position w:val="-24"/>
          <w:sz w:val="24"/>
          <w:szCs w:val="24"/>
        </w:rPr>
        <w:object w:dxaOrig="1900" w:dyaOrig="620" w14:anchorId="4D63A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27pt" o:ole="">
            <v:imagedata r:id="rId12" o:title=""/>
          </v:shape>
          <o:OLEObject Type="Embed" ProgID="Equation.3" ShapeID="_x0000_i1025" DrawAspect="Content" ObjectID="_1750153640" r:id="rId13"/>
        </w:object>
      </w:r>
    </w:p>
    <w:p w14:paraId="0656B838" w14:textId="77777777" w:rsidR="0014344E" w:rsidRPr="006261C4" w:rsidRDefault="0014344E" w:rsidP="0014344E">
      <w:pPr>
        <w:suppressAutoHyphens/>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14:paraId="47E5F045" w14:textId="77777777" w:rsidR="0014344E" w:rsidRPr="006261C4"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oznacza liczbę punktów przyznanych ofercie za kryterium Cena</w:t>
      </w:r>
    </w:p>
    <w:p w14:paraId="5B3F5C2F" w14:textId="77777777" w:rsidR="0014344E" w:rsidRPr="006261C4"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min</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   ocenianych ofert</w:t>
      </w:r>
    </w:p>
    <w:p w14:paraId="28C05E1A" w14:textId="77777777" w:rsidR="0014344E" w:rsidRPr="006261C4"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14:paraId="76E6DBEA" w14:textId="77777777" w:rsidR="0014344E" w:rsidRPr="006261C4"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14:paraId="118FA35C" w14:textId="77777777"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4E7AC3EF" w14:textId="77777777"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14:paraId="56BB748D" w14:textId="77777777" w:rsidR="00E312FC" w:rsidRPr="006261C4"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261C4">
        <w:rPr>
          <w:rFonts w:ascii="Times New Roman" w:hAnsi="Times New Roman"/>
          <w:color w:val="000000" w:themeColor="text1"/>
          <w:sz w:val="24"/>
          <w:szCs w:val="24"/>
        </w:rPr>
        <w:t xml:space="preserve">Okres gwarancji i rękojmi za wady </w:t>
      </w:r>
      <w:r w:rsidRPr="006261C4">
        <w:rPr>
          <w:rFonts w:ascii="Times New Roman" w:hAnsi="Times New Roman"/>
          <w:b w:val="0"/>
          <w:color w:val="000000" w:themeColor="text1"/>
          <w:sz w:val="24"/>
          <w:szCs w:val="24"/>
        </w:rPr>
        <w:t xml:space="preserve">dla </w:t>
      </w:r>
      <w:r w:rsidRPr="006261C4">
        <w:rPr>
          <w:rFonts w:ascii="Times New Roman" w:hAnsi="Times New Roman"/>
          <w:color w:val="000000" w:themeColor="text1"/>
          <w:sz w:val="24"/>
          <w:szCs w:val="24"/>
        </w:rPr>
        <w:t>robót budowlanych</w:t>
      </w:r>
      <w:r w:rsidR="00D04DAF" w:rsidRPr="006261C4">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261C4">
        <w:rPr>
          <w:rFonts w:ascii="Times New Roman" w:hAnsi="Times New Roman"/>
          <w:b w:val="0"/>
          <w:color w:val="000000" w:themeColor="text1"/>
          <w:sz w:val="24"/>
          <w:szCs w:val="24"/>
        </w:rPr>
        <w:t>dy na wykonane roboty budowlane.</w:t>
      </w:r>
      <w:r w:rsidRPr="006261C4">
        <w:rPr>
          <w:rFonts w:ascii="Times New Roman" w:hAnsi="Times New Roman"/>
          <w:b w:val="0"/>
          <w:color w:val="000000" w:themeColor="text1"/>
          <w:sz w:val="24"/>
          <w:szCs w:val="24"/>
        </w:rPr>
        <w:t xml:space="preserve"> </w:t>
      </w:r>
      <w:r w:rsidRPr="006261C4">
        <w:rPr>
          <w:rFonts w:ascii="Times New Roman" w:hAnsi="Times New Roman"/>
          <w:color w:val="000000" w:themeColor="text1"/>
          <w:sz w:val="24"/>
          <w:szCs w:val="24"/>
        </w:rPr>
        <w:t>Minimalny</w:t>
      </w:r>
      <w:r w:rsidRPr="006261C4">
        <w:rPr>
          <w:rFonts w:ascii="Times New Roman" w:hAnsi="Times New Roman"/>
          <w:b w:val="0"/>
          <w:color w:val="000000" w:themeColor="text1"/>
          <w:sz w:val="24"/>
          <w:szCs w:val="24"/>
        </w:rPr>
        <w:t xml:space="preserve"> okres gwarancji i rękojmi za wady wynosi </w:t>
      </w:r>
      <w:r w:rsidR="000A504A" w:rsidRPr="006401C7">
        <w:rPr>
          <w:rFonts w:ascii="Times New Roman" w:hAnsi="Times New Roman"/>
          <w:color w:val="000000" w:themeColor="text1"/>
          <w:sz w:val="24"/>
          <w:szCs w:val="24"/>
        </w:rPr>
        <w:t>3</w:t>
      </w:r>
      <w:r w:rsidR="000A504A" w:rsidRPr="006261C4">
        <w:rPr>
          <w:rFonts w:ascii="Times New Roman" w:hAnsi="Times New Roman"/>
          <w:color w:val="000000" w:themeColor="text1"/>
          <w:sz w:val="24"/>
          <w:szCs w:val="24"/>
        </w:rPr>
        <w:t>6</w:t>
      </w:r>
      <w:r w:rsidR="00CF1DB0" w:rsidRPr="006261C4">
        <w:rPr>
          <w:rFonts w:ascii="Times New Roman" w:hAnsi="Times New Roman"/>
          <w:color w:val="000000" w:themeColor="text1"/>
          <w:sz w:val="24"/>
          <w:szCs w:val="24"/>
        </w:rPr>
        <w:t xml:space="preserve"> miesięcy</w:t>
      </w:r>
      <w:r w:rsidRPr="006261C4">
        <w:rPr>
          <w:rFonts w:ascii="Times New Roman" w:hAnsi="Times New Roman"/>
          <w:b w:val="0"/>
          <w:color w:val="000000" w:themeColor="text1"/>
          <w:sz w:val="24"/>
          <w:szCs w:val="24"/>
        </w:rPr>
        <w:t xml:space="preserve"> od dnia podpisania przez Zamawiającego protokołu odbioru końcowego</w:t>
      </w:r>
      <w:r w:rsidR="00CF1DB0" w:rsidRPr="006261C4">
        <w:rPr>
          <w:rFonts w:ascii="Times New Roman" w:hAnsi="Times New Roman"/>
          <w:b w:val="0"/>
          <w:color w:val="000000" w:themeColor="text1"/>
          <w:sz w:val="24"/>
          <w:szCs w:val="24"/>
        </w:rPr>
        <w:t xml:space="preserve"> robót.</w:t>
      </w:r>
    </w:p>
    <w:p w14:paraId="70731F0F" w14:textId="77777777" w:rsidR="00E312FC" w:rsidRPr="006261C4" w:rsidRDefault="00E312FC" w:rsidP="00E312FC">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14:paraId="0B7B7A7D" w14:textId="77777777" w:rsidR="00DA58F5" w:rsidRPr="006261C4" w:rsidRDefault="0003446A"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lastRenderedPageBreak/>
        <w:t xml:space="preserve">LG = </w:t>
      </w:r>
      <w:r w:rsidR="00CF1DB0" w:rsidRPr="006261C4">
        <w:rPr>
          <w:rFonts w:ascii="Times New Roman" w:hAnsi="Times New Roman"/>
          <w:color w:val="000000" w:themeColor="text1"/>
          <w:sz w:val="24"/>
        </w:rPr>
        <w:t>((G – Gmin) : (</w:t>
      </w:r>
      <w:proofErr w:type="spellStart"/>
      <w:r w:rsidR="00CF1DB0" w:rsidRPr="006261C4">
        <w:rPr>
          <w:rFonts w:ascii="Times New Roman" w:hAnsi="Times New Roman"/>
          <w:color w:val="000000" w:themeColor="text1"/>
          <w:sz w:val="24"/>
        </w:rPr>
        <w:t>Gmax</w:t>
      </w:r>
      <w:proofErr w:type="spellEnd"/>
      <w:r w:rsidR="00CF1DB0" w:rsidRPr="006261C4">
        <w:rPr>
          <w:rFonts w:ascii="Times New Roman" w:hAnsi="Times New Roman"/>
          <w:color w:val="000000" w:themeColor="text1"/>
          <w:sz w:val="24"/>
        </w:rPr>
        <w:t xml:space="preserve"> – Gmin)) x 40 pkt</w:t>
      </w:r>
    </w:p>
    <w:p w14:paraId="1B16C097" w14:textId="77777777" w:rsidR="00DA58F5" w:rsidRPr="006261C4" w:rsidRDefault="00DA58F5"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14:paraId="52E716A7" w14:textId="77777777" w:rsidR="00DA58F5" w:rsidRPr="006261C4" w:rsidRDefault="00DA58F5" w:rsidP="005F3D4E">
      <w:pPr>
        <w:suppressAutoHyphens/>
        <w:spacing w:line="240" w:lineRule="auto"/>
        <w:ind w:left="2552" w:hanging="567"/>
        <w:rPr>
          <w:rFonts w:ascii="Times New Roman" w:hAnsi="Times New Roman"/>
          <w:sz w:val="24"/>
        </w:rPr>
      </w:pPr>
      <w:r w:rsidRPr="006261C4">
        <w:rPr>
          <w:rFonts w:ascii="Times New Roman" w:hAnsi="Times New Roman"/>
          <w:sz w:val="24"/>
        </w:rPr>
        <w:t>LG - oznacza liczbę punktów przyznanych ofercie za kryterium Okres   gwarancji i rękojmi za wady</w:t>
      </w:r>
    </w:p>
    <w:p w14:paraId="065CEE8C" w14:textId="77777777" w:rsidR="00DA58F5"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 xml:space="preserve">G - </w:t>
      </w:r>
      <w:r w:rsidR="007B489B" w:rsidRPr="006261C4">
        <w:rPr>
          <w:rFonts w:ascii="Times New Roman" w:hAnsi="Times New Roman"/>
          <w:sz w:val="24"/>
        </w:rPr>
        <w:t xml:space="preserve">    </w:t>
      </w:r>
      <w:r w:rsidR="002872EE">
        <w:rPr>
          <w:rFonts w:ascii="Times New Roman" w:hAnsi="Times New Roman"/>
          <w:sz w:val="24"/>
        </w:rPr>
        <w:t xml:space="preserve"> </w:t>
      </w:r>
      <w:r w:rsidRPr="006261C4">
        <w:rPr>
          <w:rFonts w:ascii="Times New Roman" w:hAnsi="Times New Roman"/>
          <w:sz w:val="24"/>
        </w:rPr>
        <w:t>okres gwarancji i rękojmi na wady z ocenianej oferty</w:t>
      </w:r>
    </w:p>
    <w:p w14:paraId="36381739" w14:textId="77777777" w:rsidR="00066EB5" w:rsidRPr="006261C4" w:rsidRDefault="00066EB5" w:rsidP="005F3D4E">
      <w:pPr>
        <w:suppressAutoHyphens/>
        <w:spacing w:line="240" w:lineRule="auto"/>
        <w:ind w:left="2835" w:hanging="850"/>
        <w:rPr>
          <w:rFonts w:ascii="Times New Roman" w:hAnsi="Times New Roman"/>
          <w:sz w:val="24"/>
        </w:rPr>
      </w:pPr>
      <w:r w:rsidRPr="006261C4">
        <w:rPr>
          <w:rFonts w:ascii="Times New Roman" w:hAnsi="Times New Roman"/>
          <w:sz w:val="24"/>
        </w:rPr>
        <w:t>Gmin - minimalny okres gwa</w:t>
      </w:r>
      <w:r w:rsidR="005D6F14" w:rsidRPr="006261C4">
        <w:rPr>
          <w:rFonts w:ascii="Times New Roman" w:hAnsi="Times New Roman"/>
          <w:sz w:val="24"/>
        </w:rPr>
        <w:t>rancji i rękoj</w:t>
      </w:r>
      <w:r w:rsidR="000A504A" w:rsidRPr="006261C4">
        <w:rPr>
          <w:rFonts w:ascii="Times New Roman" w:hAnsi="Times New Roman"/>
          <w:sz w:val="24"/>
        </w:rPr>
        <w:t>mi na wady, tj. 36</w:t>
      </w:r>
      <w:r w:rsidRPr="006261C4">
        <w:rPr>
          <w:rFonts w:ascii="Times New Roman" w:hAnsi="Times New Roman"/>
          <w:sz w:val="24"/>
        </w:rPr>
        <w:t xml:space="preserve"> miesięcy</w:t>
      </w:r>
    </w:p>
    <w:p w14:paraId="20DFBF8C" w14:textId="77777777" w:rsidR="0003446A" w:rsidRPr="006261C4" w:rsidRDefault="00DA58F5" w:rsidP="005F3D4E">
      <w:pPr>
        <w:suppressAutoHyphens/>
        <w:spacing w:line="240" w:lineRule="auto"/>
        <w:ind w:left="2835" w:hanging="850"/>
        <w:rPr>
          <w:rFonts w:ascii="Times New Roman" w:hAnsi="Times New Roman"/>
          <w:sz w:val="24"/>
        </w:rPr>
      </w:pPr>
      <w:proofErr w:type="spellStart"/>
      <w:r w:rsidRPr="006261C4">
        <w:rPr>
          <w:rFonts w:ascii="Times New Roman" w:hAnsi="Times New Roman"/>
          <w:sz w:val="24"/>
        </w:rPr>
        <w:t>Gmax</w:t>
      </w:r>
      <w:proofErr w:type="spellEnd"/>
      <w:r w:rsidRPr="006261C4">
        <w:rPr>
          <w:rFonts w:ascii="Times New Roman" w:hAnsi="Times New Roman"/>
          <w:sz w:val="24"/>
        </w:rPr>
        <w:t xml:space="preserve"> - maksymalny oceniany okres gwa</w:t>
      </w:r>
      <w:r w:rsidR="000A504A" w:rsidRPr="006261C4">
        <w:rPr>
          <w:rFonts w:ascii="Times New Roman" w:hAnsi="Times New Roman"/>
          <w:sz w:val="24"/>
        </w:rPr>
        <w:t>rancji i rękojmi na wady, tj. 6</w:t>
      </w:r>
      <w:r w:rsidR="005D6F14" w:rsidRPr="006261C4">
        <w:rPr>
          <w:rFonts w:ascii="Times New Roman" w:hAnsi="Times New Roman"/>
          <w:sz w:val="24"/>
        </w:rPr>
        <w:t xml:space="preserve">0 </w:t>
      </w:r>
      <w:r w:rsidRPr="006261C4">
        <w:rPr>
          <w:rFonts w:ascii="Times New Roman" w:hAnsi="Times New Roman"/>
          <w:sz w:val="24"/>
        </w:rPr>
        <w:t>miesięcy</w:t>
      </w:r>
    </w:p>
    <w:p w14:paraId="42C42F88" w14:textId="77777777" w:rsidR="00822082" w:rsidRPr="006261C4" w:rsidRDefault="00822082" w:rsidP="002872EE">
      <w:pPr>
        <w:spacing w:line="240" w:lineRule="auto"/>
        <w:ind w:left="2127"/>
        <w:rPr>
          <w:rFonts w:ascii="Times New Roman" w:hAnsi="Times New Roman"/>
          <w:sz w:val="24"/>
        </w:rPr>
      </w:pPr>
      <w:r w:rsidRPr="006261C4">
        <w:rPr>
          <w:rFonts w:ascii="Times New Roman" w:hAnsi="Times New Roman"/>
          <w:sz w:val="24"/>
        </w:rPr>
        <w:t>Przy obliczaniu liczby punktów Zamawiający zaokrąglał będzie wyniki ostatniego działania do dwóch miejsc po przecinku (z zastosowaniem reguł matematycznych):</w:t>
      </w:r>
    </w:p>
    <w:p w14:paraId="7B604DCB" w14:textId="77777777" w:rsidR="00822082"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14:paraId="38955956" w14:textId="77777777" w:rsidR="00E75AE1"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„4" lub niższa, wówczas wartość ulega zaokrągleniu „w dół" (to znaczy, że np. wartość 0,154 musi zostać zaokrąglona do 0,15).</w:t>
      </w:r>
    </w:p>
    <w:p w14:paraId="549103FE" w14:textId="77777777" w:rsidR="00E312FC" w:rsidRPr="006261C4"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261C4">
        <w:rPr>
          <w:rFonts w:ascii="Times New Roman" w:hAnsi="Times New Roman"/>
          <w:color w:val="000000" w:themeColor="text1"/>
          <w:sz w:val="24"/>
          <w:szCs w:val="24"/>
        </w:rPr>
        <w:t>Uwaga:</w:t>
      </w:r>
    </w:p>
    <w:p w14:paraId="5A53199D" w14:textId="77777777" w:rsidR="00EE5551"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w ofercie okres gwarancji</w:t>
      </w:r>
      <w:r w:rsidR="0046769B">
        <w:rPr>
          <w:rFonts w:ascii="Times New Roman" w:hAnsi="Times New Roman"/>
          <w:b w:val="0"/>
          <w:sz w:val="24"/>
          <w:szCs w:val="24"/>
        </w:rPr>
        <w:t xml:space="preserve">                       </w:t>
      </w:r>
      <w:r w:rsidRPr="006261C4">
        <w:rPr>
          <w:rFonts w:ascii="Times New Roman" w:hAnsi="Times New Roman"/>
          <w:b w:val="0"/>
          <w:sz w:val="24"/>
          <w:szCs w:val="24"/>
        </w:rPr>
        <w:t xml:space="preserve"> i rękojmi za wady na wykonane</w:t>
      </w:r>
      <w:r w:rsidR="000A504A" w:rsidRPr="006261C4">
        <w:rPr>
          <w:rFonts w:ascii="Times New Roman" w:hAnsi="Times New Roman"/>
          <w:b w:val="0"/>
          <w:sz w:val="24"/>
          <w:szCs w:val="24"/>
        </w:rPr>
        <w:t xml:space="preserve"> roboty budowlane dłuższy niż 6</w:t>
      </w:r>
      <w:r w:rsidR="001E0190" w:rsidRPr="006261C4">
        <w:rPr>
          <w:rFonts w:ascii="Times New Roman" w:hAnsi="Times New Roman"/>
          <w:b w:val="0"/>
          <w:sz w:val="24"/>
          <w:szCs w:val="24"/>
        </w:rPr>
        <w:t>0</w:t>
      </w:r>
      <w:r w:rsidRPr="006261C4">
        <w:rPr>
          <w:rFonts w:ascii="Times New Roman" w:hAnsi="Times New Roman"/>
          <w:b w:val="0"/>
          <w:sz w:val="24"/>
          <w:szCs w:val="24"/>
        </w:rPr>
        <w:t xml:space="preserve"> miesięcy, Zamawiający do obliczenia punktów w kryterium Okres gwarancji i ręko</w:t>
      </w:r>
      <w:r w:rsidR="001E0190" w:rsidRPr="006261C4">
        <w:rPr>
          <w:rFonts w:ascii="Times New Roman" w:hAnsi="Times New Roman"/>
          <w:b w:val="0"/>
          <w:sz w:val="24"/>
          <w:szCs w:val="24"/>
        </w:rPr>
        <w:t>j</w:t>
      </w:r>
      <w:r w:rsidR="000A504A" w:rsidRPr="006261C4">
        <w:rPr>
          <w:rFonts w:ascii="Times New Roman" w:hAnsi="Times New Roman"/>
          <w:b w:val="0"/>
          <w:sz w:val="24"/>
          <w:szCs w:val="24"/>
        </w:rPr>
        <w:t>mi za wady, przyjmie wartość 60 miesięcy (G = 60</w:t>
      </w:r>
      <w:r w:rsidRPr="006261C4">
        <w:rPr>
          <w:rFonts w:ascii="Times New Roman" w:hAnsi="Times New Roman"/>
          <w:b w:val="0"/>
          <w:sz w:val="24"/>
          <w:szCs w:val="24"/>
        </w:rPr>
        <w:t xml:space="preserve"> w powyższym wzorze). W przypadku wyboru takiej oferty jako najkorzystniejszej </w:t>
      </w:r>
      <w:r w:rsidRPr="006261C4">
        <w:rPr>
          <w:rFonts w:ascii="Times New Roman" w:hAnsi="Times New Roman"/>
          <w:b w:val="0"/>
          <w:sz w:val="24"/>
          <w:szCs w:val="24"/>
          <w:u w:val="single"/>
        </w:rPr>
        <w:t>do umowy zostanie zaś wpisany faktycznie zaoferowany</w:t>
      </w:r>
      <w:r w:rsidRPr="006261C4">
        <w:rPr>
          <w:rFonts w:ascii="Times New Roman" w:hAnsi="Times New Roman"/>
          <w:b w:val="0"/>
          <w:sz w:val="24"/>
          <w:szCs w:val="24"/>
        </w:rPr>
        <w:t xml:space="preserve"> przez Wykonawcę okres gwarancji i rękojmi za wady na wykonane roboty budowlane; </w:t>
      </w:r>
    </w:p>
    <w:p w14:paraId="410A7CEB" w14:textId="77777777" w:rsidR="00AC7085"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okres gwarancji i rękojmi 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w:t>
      </w:r>
      <w:r w:rsidR="000A504A" w:rsidRPr="006261C4">
        <w:rPr>
          <w:rFonts w:ascii="Times New Roman" w:hAnsi="Times New Roman"/>
          <w:b w:val="0"/>
          <w:sz w:val="24"/>
          <w:szCs w:val="24"/>
        </w:rPr>
        <w:t xml:space="preserve"> wskazany przez Wykonawcę jako 3</w:t>
      </w:r>
      <w:r w:rsidRPr="006261C4">
        <w:rPr>
          <w:rFonts w:ascii="Times New Roman" w:hAnsi="Times New Roman"/>
          <w:b w:val="0"/>
          <w:sz w:val="24"/>
          <w:szCs w:val="24"/>
        </w:rPr>
        <w:t>8,5 miesiąca zo</w:t>
      </w:r>
      <w:r w:rsidR="001E0190" w:rsidRPr="006261C4">
        <w:rPr>
          <w:rFonts w:ascii="Times New Roman" w:hAnsi="Times New Roman"/>
          <w:b w:val="0"/>
          <w:sz w:val="24"/>
          <w:szCs w:val="24"/>
        </w:rPr>
        <w:t>sta</w:t>
      </w:r>
      <w:r w:rsidR="000A504A" w:rsidRPr="006261C4">
        <w:rPr>
          <w:rFonts w:ascii="Times New Roman" w:hAnsi="Times New Roman"/>
          <w:b w:val="0"/>
          <w:sz w:val="24"/>
          <w:szCs w:val="24"/>
        </w:rPr>
        <w:t>nie zaokrąglony do wartości 38 miesięcy, tj. G = 3</w:t>
      </w:r>
      <w:r w:rsidRPr="006261C4">
        <w:rPr>
          <w:rFonts w:ascii="Times New Roman" w:hAnsi="Times New Roman"/>
          <w:b w:val="0"/>
          <w:sz w:val="24"/>
          <w:szCs w:val="24"/>
        </w:rPr>
        <w:t>8 w powyższym wzorze).</w:t>
      </w:r>
    </w:p>
    <w:p w14:paraId="4A6717E4" w14:textId="77777777" w:rsidR="00841CCD" w:rsidRPr="006261C4" w:rsidRDefault="003F622B"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Pr>
          <w:rFonts w:ascii="Times New Roman" w:hAnsi="Times New Roman"/>
          <w:b w:val="0"/>
          <w:color w:val="000000" w:themeColor="text1"/>
          <w:sz w:val="24"/>
          <w:szCs w:val="24"/>
        </w:rPr>
        <w:t xml:space="preserve"> </w:t>
      </w:r>
      <w:r w:rsidR="00B44486">
        <w:rPr>
          <w:rFonts w:ascii="Times New Roman" w:hAnsi="Times New Roman"/>
          <w:b w:val="0"/>
          <w:color w:val="000000" w:themeColor="text1"/>
          <w:sz w:val="24"/>
          <w:szCs w:val="24"/>
        </w:rPr>
        <w:t>20.2.</w:t>
      </w:r>
      <w:r>
        <w:rPr>
          <w:rFonts w:ascii="Times New Roman" w:hAnsi="Times New Roman"/>
          <w:b w:val="0"/>
          <w:color w:val="000000" w:themeColor="text1"/>
          <w:sz w:val="24"/>
          <w:szCs w:val="24"/>
        </w:rPr>
        <w:t xml:space="preserve"> </w:t>
      </w:r>
      <w:r w:rsidR="00841CCD"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700C5B78" w14:textId="77777777" w:rsidR="00F12710" w:rsidRPr="006261C4" w:rsidRDefault="00B44486"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Pr>
          <w:rFonts w:ascii="Times New Roman" w:hAnsi="Times New Roman"/>
          <w:b w:val="0"/>
          <w:sz w:val="24"/>
          <w:szCs w:val="24"/>
        </w:rPr>
        <w:t>20.3.</w:t>
      </w:r>
      <w:r w:rsidR="003F622B">
        <w:rPr>
          <w:rFonts w:ascii="Times New Roman" w:hAnsi="Times New Roman"/>
          <w:b w:val="0"/>
          <w:sz w:val="24"/>
          <w:szCs w:val="24"/>
        </w:rPr>
        <w:t xml:space="preserve"> </w:t>
      </w:r>
      <w:r w:rsidR="00F12710" w:rsidRPr="006261C4">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t>
      </w:r>
      <w:r w:rsidR="0046769B">
        <w:rPr>
          <w:rFonts w:ascii="Times New Roman" w:hAnsi="Times New Roman"/>
          <w:b w:val="0"/>
          <w:sz w:val="24"/>
          <w:szCs w:val="24"/>
        </w:rPr>
        <w:t xml:space="preserve">                    </w:t>
      </w:r>
      <w:r w:rsidR="00F12710" w:rsidRPr="006261C4">
        <w:rPr>
          <w:rFonts w:ascii="Times New Roman" w:hAnsi="Times New Roman"/>
          <w:b w:val="0"/>
          <w:sz w:val="24"/>
          <w:szCs w:val="24"/>
        </w:rPr>
        <w:t xml:space="preserve">w oparciu o art. 248 </w:t>
      </w:r>
      <w:r w:rsidR="00076E93" w:rsidRPr="006261C4">
        <w:rPr>
          <w:rFonts w:ascii="Times New Roman" w:hAnsi="Times New Roman"/>
          <w:b w:val="0"/>
          <w:sz w:val="24"/>
          <w:szCs w:val="24"/>
        </w:rPr>
        <w:t xml:space="preserve">Prawa zamówień publicznych. </w:t>
      </w:r>
    </w:p>
    <w:p w14:paraId="251DFC0A" w14:textId="77777777" w:rsidR="00C714DC" w:rsidRPr="006261C4" w:rsidRDefault="00B44486" w:rsidP="00F8044C">
      <w:pPr>
        <w:pStyle w:val="tytu"/>
        <w:numPr>
          <w:ilvl w:val="0"/>
          <w:numId w:val="0"/>
        </w:numPr>
        <w:ind w:left="284" w:hanging="284"/>
      </w:pPr>
      <w:r>
        <w:t>21.</w:t>
      </w:r>
      <w:r w:rsidR="00C714DC" w:rsidRPr="006261C4">
        <w:t>INFORMACJE O FORMALNOŚCIACH, JAKIE POWINNY ZOSTAĆ DOPEŁNIONE PO</w:t>
      </w:r>
      <w:r w:rsidR="00C0688F" w:rsidRPr="006261C4">
        <w:t> </w:t>
      </w:r>
      <w:r w:rsidR="00C714DC" w:rsidRPr="006261C4">
        <w:t>WYBORZE OFERTY W CELU ZAWARCIA UMOWY W SPRAWIE ZAMÓWIENIA PUBLICZNEGO</w:t>
      </w:r>
    </w:p>
    <w:p w14:paraId="0A5ABF69" w14:textId="77777777" w:rsidR="00B30537" w:rsidRPr="00B44486" w:rsidRDefault="00B30537" w:rsidP="00CD043C">
      <w:pPr>
        <w:pStyle w:val="Akapitzlist"/>
        <w:numPr>
          <w:ilvl w:val="1"/>
          <w:numId w:val="39"/>
        </w:numPr>
        <w:spacing w:line="240" w:lineRule="auto"/>
        <w:rPr>
          <w:rFonts w:ascii="Times New Roman" w:hAnsi="Times New Roman"/>
          <w:sz w:val="24"/>
          <w:lang w:eastAsia="pl-PL"/>
        </w:rPr>
      </w:pPr>
      <w:r w:rsidRPr="00B44486">
        <w:rPr>
          <w:rFonts w:ascii="Times New Roman" w:hAnsi="Times New Roman"/>
          <w:sz w:val="24"/>
          <w:lang w:eastAsia="pl-PL"/>
        </w:rPr>
        <w:t>Zamawiający zawrze umowę w sprawie zamówienia publicznego z Wykonawca, który złoży najkorzystniejszą ofert</w:t>
      </w:r>
      <w:r w:rsidR="00702646" w:rsidRPr="00B44486">
        <w:rPr>
          <w:rFonts w:ascii="Times New Roman" w:hAnsi="Times New Roman"/>
          <w:sz w:val="24"/>
          <w:lang w:eastAsia="pl-PL"/>
        </w:rPr>
        <w:t>ę</w:t>
      </w:r>
      <w:r w:rsidRPr="00B44486">
        <w:rPr>
          <w:rFonts w:ascii="Times New Roman" w:hAnsi="Times New Roman"/>
          <w:sz w:val="24"/>
          <w:lang w:eastAsia="pl-PL"/>
        </w:rPr>
        <w:t>.</w:t>
      </w:r>
    </w:p>
    <w:p w14:paraId="566DE653" w14:textId="77777777" w:rsidR="00B30537" w:rsidRPr="006261C4" w:rsidRDefault="00B30537" w:rsidP="00CD043C">
      <w:pPr>
        <w:pStyle w:val="Akapitzlist"/>
        <w:numPr>
          <w:ilvl w:val="1"/>
          <w:numId w:val="39"/>
        </w:numPr>
        <w:spacing w:line="240" w:lineRule="auto"/>
        <w:ind w:hanging="505"/>
        <w:rPr>
          <w:rFonts w:ascii="Times New Roman" w:hAnsi="Times New Roman"/>
          <w:sz w:val="24"/>
          <w:lang w:eastAsia="pl-PL"/>
        </w:rPr>
      </w:pPr>
      <w:r w:rsidRPr="006261C4">
        <w:rPr>
          <w:rFonts w:ascii="Times New Roman" w:hAnsi="Times New Roman"/>
          <w:sz w:val="24"/>
        </w:rPr>
        <w:t>Zamawiający zawiera umowę w sprawie zamówienia publicznego w terminie nie krótszym niż 5 dni od dnia przesłania zawiadomienia o wyborze najkorzystniejszej oferty.</w:t>
      </w:r>
    </w:p>
    <w:p w14:paraId="5129ED6C" w14:textId="77777777" w:rsidR="00B30537" w:rsidRPr="006261C4" w:rsidRDefault="00B30537" w:rsidP="00CD043C">
      <w:pPr>
        <w:pStyle w:val="Akapitzlist"/>
        <w:numPr>
          <w:ilvl w:val="1"/>
          <w:numId w:val="39"/>
        </w:numPr>
        <w:spacing w:line="240" w:lineRule="auto"/>
        <w:ind w:hanging="505"/>
        <w:rPr>
          <w:rFonts w:ascii="Times New Roman" w:hAnsi="Times New Roman"/>
          <w:sz w:val="24"/>
          <w:lang w:eastAsia="pl-PL"/>
        </w:rPr>
      </w:pPr>
      <w:r w:rsidRPr="006261C4">
        <w:rPr>
          <w:rFonts w:ascii="Times New Roman" w:hAnsi="Times New Roman"/>
          <w:sz w:val="24"/>
        </w:rPr>
        <w:lastRenderedPageBreak/>
        <w:t xml:space="preserve">Zamawiający może zawrzeć umowę w sprawie zamówienia publicznego przed upływem terminu, o którym mowa w ust. </w:t>
      </w:r>
      <w:r w:rsidR="00104789" w:rsidRPr="006261C4">
        <w:rPr>
          <w:rFonts w:ascii="Times New Roman" w:hAnsi="Times New Roman"/>
          <w:sz w:val="24"/>
        </w:rPr>
        <w:t>17.</w:t>
      </w:r>
      <w:r w:rsidRPr="006261C4">
        <w:rPr>
          <w:rFonts w:ascii="Times New Roman" w:hAnsi="Times New Roman"/>
          <w:sz w:val="24"/>
        </w:rPr>
        <w:t>2, jeżeli w postępowaniu o udzielenie zamówienia prowadzonym w trybie podstawowym złożono tylko jedną ofertę.</w:t>
      </w:r>
    </w:p>
    <w:p w14:paraId="508617F5" w14:textId="77777777" w:rsidR="00B30537" w:rsidRPr="006261C4" w:rsidRDefault="00B30537" w:rsidP="00CD043C">
      <w:pPr>
        <w:pStyle w:val="Akapitzlist"/>
        <w:numPr>
          <w:ilvl w:val="1"/>
          <w:numId w:val="39"/>
        </w:numPr>
        <w:spacing w:line="240" w:lineRule="auto"/>
        <w:ind w:hanging="505"/>
        <w:rPr>
          <w:rFonts w:ascii="Times New Roman" w:hAnsi="Times New Roman"/>
          <w:sz w:val="24"/>
          <w:lang w:eastAsia="pl-PL"/>
        </w:rPr>
      </w:pPr>
      <w:r w:rsidRPr="006261C4">
        <w:rPr>
          <w:rFonts w:ascii="Times New Roman" w:hAnsi="Times New Roman"/>
          <w:sz w:val="24"/>
        </w:rPr>
        <w:t>Wykonawca, którego oferta zostanie uznana za najkorzystniejszą, będzie zobowiązany przed podpisaniem umowy do wniesienia zabezpieczenia należytego wykonania umowy.</w:t>
      </w:r>
    </w:p>
    <w:p w14:paraId="4351F609" w14:textId="77777777" w:rsidR="00B30537" w:rsidRPr="006261C4" w:rsidRDefault="00B30537" w:rsidP="00CD043C">
      <w:pPr>
        <w:pStyle w:val="Akapitzlist"/>
        <w:numPr>
          <w:ilvl w:val="1"/>
          <w:numId w:val="39"/>
        </w:numPr>
        <w:spacing w:line="240" w:lineRule="auto"/>
        <w:ind w:hanging="505"/>
        <w:rPr>
          <w:rFonts w:ascii="Times New Roman" w:hAnsi="Times New Roman"/>
          <w:sz w:val="24"/>
          <w:lang w:eastAsia="pl-PL"/>
        </w:rPr>
      </w:pPr>
      <w:r w:rsidRPr="006261C4">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A587D8E" w14:textId="77777777" w:rsidR="00B30537" w:rsidRPr="006261C4" w:rsidRDefault="00B30537" w:rsidP="00CD043C">
      <w:pPr>
        <w:pStyle w:val="Akapitzlist"/>
        <w:numPr>
          <w:ilvl w:val="1"/>
          <w:numId w:val="39"/>
        </w:numPr>
        <w:spacing w:line="240" w:lineRule="auto"/>
        <w:ind w:hanging="505"/>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Wykonawca przed zawarciem umowy w sprawie zamówienia publicznego opracuje i dostarczy Zamawiającemu harmonogram rzeczowo-finansowy. Przed zawarciem umowy, harmonogram rzeczowo-finansowy wymaga akceptacji ze strony Zamawiającego.</w:t>
      </w:r>
    </w:p>
    <w:p w14:paraId="6FD57298" w14:textId="77777777" w:rsidR="00B30537" w:rsidRPr="006261C4" w:rsidRDefault="00B30537" w:rsidP="00CD043C">
      <w:pPr>
        <w:pStyle w:val="Akapitzlist"/>
        <w:numPr>
          <w:ilvl w:val="1"/>
          <w:numId w:val="39"/>
        </w:numPr>
        <w:spacing w:line="240" w:lineRule="auto"/>
        <w:ind w:hanging="505"/>
        <w:rPr>
          <w:rFonts w:ascii="Times New Roman" w:hAnsi="Times New Roman"/>
          <w:sz w:val="24"/>
          <w:lang w:eastAsia="pl-PL"/>
        </w:rPr>
      </w:pPr>
      <w:r w:rsidRPr="006261C4">
        <w:rPr>
          <w:rFonts w:ascii="Times New Roman" w:hAnsi="Times New Roman"/>
          <w:sz w:val="24"/>
        </w:rPr>
        <w:t xml:space="preserve"> Wykonawca będzie zobowiązany do podpisania umowy w miejscu i terminie wskazanym przez Zamawiającego.</w:t>
      </w:r>
    </w:p>
    <w:p w14:paraId="6A9A3265" w14:textId="77777777" w:rsidR="00F550E4" w:rsidRPr="006261C4" w:rsidRDefault="00B30537" w:rsidP="00CD043C">
      <w:pPr>
        <w:pStyle w:val="Akapitzlist"/>
        <w:numPr>
          <w:ilvl w:val="1"/>
          <w:numId w:val="39"/>
        </w:numPr>
        <w:spacing w:line="240" w:lineRule="auto"/>
        <w:ind w:hanging="505"/>
        <w:rPr>
          <w:rFonts w:ascii="Times New Roman" w:hAnsi="Times New Roman"/>
          <w:sz w:val="24"/>
          <w:lang w:eastAsia="pl-PL"/>
        </w:rPr>
      </w:pPr>
      <w:r w:rsidRPr="006261C4">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388C2C3A" w14:textId="27707DE6" w:rsidR="0076514B" w:rsidRPr="006261C4" w:rsidRDefault="00F41722" w:rsidP="00CD043C">
      <w:pPr>
        <w:pStyle w:val="tytu"/>
        <w:numPr>
          <w:ilvl w:val="0"/>
          <w:numId w:val="39"/>
        </w:numPr>
      </w:pPr>
      <w:r w:rsidRPr="006261C4">
        <w:t xml:space="preserve">WYMAGANIA </w:t>
      </w:r>
      <w:r w:rsidR="00F5474D">
        <w:t xml:space="preserve"> </w:t>
      </w:r>
    </w:p>
    <w:p w14:paraId="7489773F" w14:textId="77777777"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w:t>
      </w:r>
      <w:r w:rsidR="002C2E33">
        <w:rPr>
          <w:rFonts w:ascii="Times New Roman" w:hAnsi="Times New Roman"/>
          <w:b/>
          <w:sz w:val="24"/>
        </w:rPr>
        <w:t xml:space="preserve"> </w:t>
      </w:r>
      <w:r w:rsidRPr="006261C4">
        <w:rPr>
          <w:rFonts w:ascii="Times New Roman" w:hAnsi="Times New Roman"/>
          <w:b/>
          <w:sz w:val="24"/>
        </w:rPr>
        <w:t>% ceny całkowitej</w:t>
      </w:r>
      <w:r w:rsidRPr="006261C4">
        <w:rPr>
          <w:rFonts w:ascii="Times New Roman" w:hAnsi="Times New Roman"/>
          <w:sz w:val="24"/>
        </w:rPr>
        <w:t xml:space="preserve"> podanej w ofercie.</w:t>
      </w:r>
    </w:p>
    <w:p w14:paraId="58B0A558" w14:textId="77777777"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Zgodnie z art. 450 ust. 1 ustawy Pzp, zabezpieczenie może być wnoszone, według wyboru wykonawcy, w jednej lub w kilku następujących formach:</w:t>
      </w:r>
    </w:p>
    <w:p w14:paraId="0BC40BBF"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pieniądzu;</w:t>
      </w:r>
    </w:p>
    <w:p w14:paraId="7B034BA4"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bankowych lub poręczeniach spółdzielczej kasy oszczędnościowo-kredytowej, z tym że zobowiązanie kasy jest zawsze zobowiązaniem pieniężnym;</w:t>
      </w:r>
    </w:p>
    <w:p w14:paraId="4879C7B1"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bankowych;</w:t>
      </w:r>
    </w:p>
    <w:p w14:paraId="02EEA78C"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ubezpieczeniowych;</w:t>
      </w:r>
    </w:p>
    <w:p w14:paraId="189E5BF6"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udzielanych przez podmioty, o których mowa w art. 6b ust. 5 pkt 2 ustawy z dnia 9 listopada 2000 r. o utworzeniu Polskiej Agencji Rozwoju Przedsiębiorczości.</w:t>
      </w:r>
    </w:p>
    <w:p w14:paraId="0E3AA565" w14:textId="77777777"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 xml:space="preserve">Zamawiający nie wyraża zgody na wniesienie zabezpieczenia w formach określonych </w:t>
      </w:r>
      <w:r w:rsidR="005F3D4E">
        <w:rPr>
          <w:rFonts w:ascii="Times New Roman" w:hAnsi="Times New Roman"/>
          <w:sz w:val="24"/>
        </w:rPr>
        <w:t xml:space="preserve"> </w:t>
      </w:r>
      <w:r w:rsidRPr="006261C4">
        <w:rPr>
          <w:rFonts w:ascii="Times New Roman" w:hAnsi="Times New Roman"/>
          <w:sz w:val="24"/>
        </w:rPr>
        <w:t>w art. 450 ust. 2 ustawy Pzp:</w:t>
      </w:r>
    </w:p>
    <w:p w14:paraId="7AE7C092"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14:paraId="27D399AD"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14:paraId="7BBB4667"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 xml:space="preserve">przez ustanowienie zastawu rejestrowego na zasadach określonych </w:t>
      </w:r>
      <w:r w:rsidR="005F3D4E">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14:paraId="5A88E556" w14:textId="77777777"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z dopiskiem „zabezpieczenie należytego wykonania umowy „</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50D30143" w14:textId="77777777"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lastRenderedPageBreak/>
        <w:t>W przypadku wniesienia wadium w pieniądzu wykonawca może wyrazić zgodę na zaliczenie kwoty wadium na poczet zabezpieczenia.</w:t>
      </w:r>
    </w:p>
    <w:p w14:paraId="49E44C31" w14:textId="77777777"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64BE05F" w14:textId="77777777"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14:paraId="37EB7DEB" w14:textId="77777777"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14:paraId="604A7F4E" w14:textId="77777777"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 xml:space="preserve">Kwota, o której mowa w ust. </w:t>
      </w:r>
      <w:r w:rsidR="00F80ACF" w:rsidRPr="006261C4">
        <w:rPr>
          <w:rFonts w:ascii="Times New Roman" w:hAnsi="Times New Roman"/>
          <w:sz w:val="24"/>
        </w:rPr>
        <w:t>18</w:t>
      </w:r>
      <w:r w:rsidR="00827B0B" w:rsidRPr="006261C4">
        <w:rPr>
          <w:rFonts w:ascii="Times New Roman" w:hAnsi="Times New Roman"/>
          <w:sz w:val="24"/>
        </w:rPr>
        <w:t xml:space="preserve">.8. </w:t>
      </w:r>
      <w:r w:rsidRPr="006261C4">
        <w:rPr>
          <w:rFonts w:ascii="Times New Roman" w:hAnsi="Times New Roman"/>
          <w:sz w:val="24"/>
        </w:rPr>
        <w:t xml:space="preserve"> jest zwracana nie później niż w 15. dniu po upływie okresu rękojmi za wady lub gwarancji.</w:t>
      </w:r>
    </w:p>
    <w:p w14:paraId="2502B27F" w14:textId="77777777"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 xml:space="preserve">Z zastrzeżeniem ust. </w:t>
      </w:r>
      <w:r w:rsidR="00F80ACF" w:rsidRPr="006261C4">
        <w:rPr>
          <w:rFonts w:ascii="Times New Roman" w:hAnsi="Times New Roman"/>
          <w:sz w:val="24"/>
        </w:rPr>
        <w:t>17.</w:t>
      </w:r>
      <w:r w:rsidRPr="006261C4">
        <w:rPr>
          <w:rFonts w:ascii="Times New Roman" w:hAnsi="Times New Roman"/>
          <w:sz w:val="24"/>
        </w:rPr>
        <w:t>8, z treści gwarancji i poręczeń, o których mowa w art. 450 ust. 1 Pzp musi wynikać bezwarunkowe, nieodwołalne i na pierwsze pisemne żądanie zamawiającego (beneficjenta), zobowiązanie gwaranta lub poręczyciela do zapłaty na rzecz zamawiającego kwoty stanowiącej 5</w:t>
      </w:r>
      <w:r w:rsidR="00772D1D">
        <w:rPr>
          <w:rFonts w:ascii="Times New Roman" w:hAnsi="Times New Roman"/>
          <w:sz w:val="24"/>
        </w:rPr>
        <w:t xml:space="preserve"> </w:t>
      </w:r>
      <w:r w:rsidRPr="006261C4">
        <w:rPr>
          <w:rFonts w:ascii="Times New Roman" w:hAnsi="Times New Roman"/>
          <w:sz w:val="24"/>
        </w:rPr>
        <w:t>% ceny całkowitej podanej w ofercie, z tytułu niewykonania lub nienależytego wykonania umowy w sprawie zamówienia publicznego przez wykonawcę (zobowiązanego).</w:t>
      </w:r>
    </w:p>
    <w:p w14:paraId="73867FD6" w14:textId="77777777"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W trakcie realizacji umowy wykonawca może dokonać zmiany formy zabezpieczenia na jedną lub kilka form, o których mowa w art. 450 ust. 1 Pzp.</w:t>
      </w:r>
    </w:p>
    <w:p w14:paraId="09E31C72" w14:textId="77777777" w:rsidR="00D7143B"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14:paraId="68C703E0" w14:textId="77777777" w:rsidR="00F41722" w:rsidRPr="006261C4" w:rsidRDefault="008E30C5" w:rsidP="00CD043C">
      <w:pPr>
        <w:pStyle w:val="tytu"/>
        <w:numPr>
          <w:ilvl w:val="0"/>
          <w:numId w:val="39"/>
        </w:numPr>
      </w:pPr>
      <w:r w:rsidRPr="006261C4">
        <w:t>PROJEKTOWANE POSTANOWIENIA UMOWY W SPRAWIE ZAMÓWIENIA PUBLICZNEGO, KTÓRE ZOSTANĄ WPROWADZONE DO TREŚCI TEJ UMOWY</w:t>
      </w:r>
    </w:p>
    <w:p w14:paraId="35EC86A3" w14:textId="77777777" w:rsidR="00EE3622" w:rsidRPr="00B44486" w:rsidRDefault="00EE3622" w:rsidP="00CD043C">
      <w:pPr>
        <w:pStyle w:val="Akapitzlist"/>
        <w:numPr>
          <w:ilvl w:val="1"/>
          <w:numId w:val="39"/>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DF5E206" w14:textId="77777777" w:rsidR="00E91D45" w:rsidRPr="006261C4" w:rsidRDefault="007D08C1" w:rsidP="00CD043C">
      <w:pPr>
        <w:pStyle w:val="tytu"/>
        <w:numPr>
          <w:ilvl w:val="1"/>
          <w:numId w:val="39"/>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14:paraId="6CECCC9B" w14:textId="77777777" w:rsidR="001238DC" w:rsidRPr="001238DC" w:rsidRDefault="007D08C1" w:rsidP="00CD043C">
      <w:pPr>
        <w:pStyle w:val="Bezodstpw"/>
        <w:numPr>
          <w:ilvl w:val="0"/>
          <w:numId w:val="45"/>
        </w:numPr>
        <w:ind w:left="851" w:hanging="284"/>
        <w:jc w:val="both"/>
        <w:rPr>
          <w:rFonts w:ascii="Times New Roman" w:hAnsi="Times New Roman"/>
          <w:sz w:val="24"/>
          <w:lang w:bidi="en-US"/>
        </w:rPr>
      </w:pPr>
      <w:r w:rsidRPr="00B44486">
        <w:rPr>
          <w:rFonts w:ascii="Times New Roman" w:hAnsi="Times New Roman"/>
          <w:sz w:val="24"/>
        </w:rPr>
        <w:t xml:space="preserve">  </w:t>
      </w:r>
      <w:r w:rsidR="001238DC" w:rsidRPr="001238DC">
        <w:rPr>
          <w:rFonts w:ascii="Times New Roman" w:hAnsi="Times New Roman"/>
          <w:sz w:val="24"/>
          <w:lang w:bidi="en-US"/>
        </w:rPr>
        <w:t>Strony mogą dokonywać zmiany terminu wykonania przedmiotu umowy co najmniej                        o okres odpowiadający wstrzymaniu lub opóźnieniu robót w przypadku:</w:t>
      </w:r>
    </w:p>
    <w:p w14:paraId="53723AA3" w14:textId="77777777" w:rsidR="001238DC" w:rsidRPr="001238DC" w:rsidRDefault="001238DC" w:rsidP="00CD043C">
      <w:pPr>
        <w:numPr>
          <w:ilvl w:val="0"/>
          <w:numId w:val="43"/>
        </w:numPr>
        <w:spacing w:line="240" w:lineRule="auto"/>
        <w:ind w:left="851"/>
        <w:jc w:val="left"/>
        <w:rPr>
          <w:rFonts w:ascii="Times New Roman" w:eastAsia="SimSun" w:hAnsi="Times New Roman"/>
          <w:sz w:val="24"/>
          <w:lang w:bidi="en-US"/>
        </w:rPr>
      </w:pPr>
      <w:r w:rsidRPr="001238DC">
        <w:rPr>
          <w:rFonts w:ascii="Times New Roman" w:eastAsia="SimSun" w:hAnsi="Times New Roman"/>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14:paraId="60406172" w14:textId="77777777" w:rsidR="001238DC" w:rsidRPr="001238DC" w:rsidRDefault="001238DC" w:rsidP="00CD043C">
      <w:pPr>
        <w:numPr>
          <w:ilvl w:val="0"/>
          <w:numId w:val="43"/>
        </w:numPr>
        <w:spacing w:line="240" w:lineRule="auto"/>
        <w:ind w:left="851"/>
        <w:jc w:val="left"/>
        <w:rPr>
          <w:rFonts w:ascii="Times New Roman" w:eastAsia="SimSun" w:hAnsi="Times New Roman"/>
          <w:sz w:val="24"/>
          <w:lang w:bidi="en-US"/>
        </w:rPr>
      </w:pPr>
      <w:r w:rsidRPr="001238DC">
        <w:rPr>
          <w:rFonts w:ascii="Times New Roman" w:eastAsia="SimSun" w:hAnsi="Times New Roman"/>
          <w:sz w:val="24"/>
          <w:lang w:bidi="en-US"/>
        </w:rPr>
        <w:t>wystąpienia konieczności wykonania robót dodatkowych, które wstrzymują lub opóźniają realizację przedmiotu umowy,</w:t>
      </w:r>
    </w:p>
    <w:p w14:paraId="20E73147" w14:textId="77777777" w:rsidR="001238DC" w:rsidRPr="001238DC" w:rsidRDefault="001238DC" w:rsidP="00CD043C">
      <w:pPr>
        <w:numPr>
          <w:ilvl w:val="0"/>
          <w:numId w:val="43"/>
        </w:numPr>
        <w:spacing w:line="240" w:lineRule="auto"/>
        <w:ind w:left="851"/>
        <w:jc w:val="left"/>
        <w:rPr>
          <w:rFonts w:ascii="Times New Roman" w:eastAsia="SimSun" w:hAnsi="Times New Roman"/>
          <w:sz w:val="24"/>
          <w:lang w:bidi="en-US"/>
        </w:rPr>
      </w:pPr>
      <w:r w:rsidRPr="001238DC">
        <w:rPr>
          <w:rFonts w:ascii="Times New Roman" w:eastAsia="SimSun" w:hAnsi="Times New Roman"/>
          <w:sz w:val="24"/>
          <w:lang w:bidi="en-US"/>
        </w:rPr>
        <w:t xml:space="preserve">wystąpienia opóźnienia w dokonaniu określonych czynności, zezwoleń, uzgodnień itp. </w:t>
      </w:r>
      <w:r w:rsidRPr="001238DC">
        <w:rPr>
          <w:rFonts w:ascii="Times New Roman" w:eastAsia="SimSun" w:hAnsi="Times New Roman"/>
          <w:sz w:val="24"/>
          <w:lang w:bidi="en-US"/>
        </w:rPr>
        <w:br/>
        <w:t>do których właściwe organy są zobowiązane na mocy przepisów prawa, jeżeli okres załatwienia sprawy przekroczy okres przewidziany w przepisach prawa, o ile Wykonawca nie ponosi za to odpowiedzialności,</w:t>
      </w:r>
    </w:p>
    <w:p w14:paraId="605A229E" w14:textId="77777777" w:rsidR="001238DC" w:rsidRPr="001238DC" w:rsidRDefault="001238DC" w:rsidP="00CD043C">
      <w:pPr>
        <w:numPr>
          <w:ilvl w:val="0"/>
          <w:numId w:val="43"/>
        </w:numPr>
        <w:spacing w:line="240" w:lineRule="auto"/>
        <w:ind w:left="851"/>
        <w:jc w:val="left"/>
        <w:rPr>
          <w:rFonts w:ascii="Times New Roman" w:eastAsia="SimSun" w:hAnsi="Times New Roman"/>
          <w:sz w:val="24"/>
          <w:lang w:bidi="en-US"/>
        </w:rPr>
      </w:pPr>
      <w:r w:rsidRPr="001238DC">
        <w:rPr>
          <w:rFonts w:ascii="Times New Roman" w:eastAsia="SimSun" w:hAnsi="Times New Roman"/>
          <w:sz w:val="24"/>
          <w:lang w:bidi="en-US"/>
        </w:rPr>
        <w:t>odmowy wydania przez właściwe organy zezwoleń, uzgodnień itp. z przyczyn niezawinionych przez Wykonawcę,</w:t>
      </w:r>
    </w:p>
    <w:p w14:paraId="7CEEFF94" w14:textId="77777777" w:rsidR="001238DC" w:rsidRPr="001238DC" w:rsidRDefault="001238DC" w:rsidP="00CD043C">
      <w:pPr>
        <w:numPr>
          <w:ilvl w:val="0"/>
          <w:numId w:val="43"/>
        </w:numPr>
        <w:spacing w:line="240" w:lineRule="auto"/>
        <w:ind w:left="851"/>
        <w:jc w:val="left"/>
        <w:rPr>
          <w:rFonts w:ascii="Times New Roman" w:eastAsia="SimSun" w:hAnsi="Times New Roman"/>
          <w:sz w:val="24"/>
          <w:lang w:bidi="en-US"/>
        </w:rPr>
      </w:pPr>
      <w:r w:rsidRPr="001238DC">
        <w:rPr>
          <w:rFonts w:ascii="Times New Roman" w:eastAsia="SimSun" w:hAnsi="Times New Roman"/>
          <w:sz w:val="24"/>
          <w:lang w:bidi="en-US"/>
        </w:rPr>
        <w:t>niemożności wykonania robót, gdy uprawniony organ nie dopuszcza do wykonania robót lub wstrzymuje wykonanie robót z przyczyn niezawinionych przez Wykonawcę.</w:t>
      </w:r>
    </w:p>
    <w:p w14:paraId="77CFDE74" w14:textId="77777777" w:rsidR="001238DC" w:rsidRPr="001238DC" w:rsidRDefault="001238DC" w:rsidP="00CD043C">
      <w:pPr>
        <w:numPr>
          <w:ilvl w:val="0"/>
          <w:numId w:val="45"/>
        </w:numPr>
        <w:suppressAutoHyphens/>
        <w:autoSpaceDN w:val="0"/>
        <w:spacing w:after="200" w:line="240" w:lineRule="auto"/>
        <w:ind w:left="851" w:hanging="357"/>
        <w:contextualSpacing/>
        <w:mirrorIndents/>
        <w:jc w:val="left"/>
        <w:rPr>
          <w:rFonts w:ascii="Times New Roman" w:eastAsia="SimSun" w:hAnsi="Times New Roman"/>
          <w:kern w:val="3"/>
          <w:sz w:val="24"/>
          <w:lang w:bidi="en-US"/>
        </w:rPr>
      </w:pPr>
      <w:r w:rsidRPr="001238DC">
        <w:rPr>
          <w:rFonts w:ascii="Times New Roman" w:eastAsia="SimSun" w:hAnsi="Times New Roman"/>
          <w:kern w:val="3"/>
          <w:sz w:val="24"/>
          <w:lang w:bidi="en-US"/>
        </w:rPr>
        <w:lastRenderedPageBreak/>
        <w:t>Strony dopuszczają zmianę postanowień umowy w stosunku do treści oferty Wykonawcy poprzez zmianę sposobu wykonania przedmiotu umowy lub zmianę wynagrodzenia lub przedłużenie terminu zakończenia realizacji przedmiotu umowy w przypadku:</w:t>
      </w:r>
    </w:p>
    <w:p w14:paraId="7C95F48F" w14:textId="77777777" w:rsidR="001238DC" w:rsidRPr="001238DC" w:rsidRDefault="001238DC" w:rsidP="00CD043C">
      <w:pPr>
        <w:numPr>
          <w:ilvl w:val="0"/>
          <w:numId w:val="44"/>
        </w:numPr>
        <w:spacing w:line="240" w:lineRule="auto"/>
        <w:jc w:val="left"/>
        <w:rPr>
          <w:rFonts w:ascii="Times New Roman" w:eastAsia="SimSun" w:hAnsi="Times New Roman"/>
          <w:sz w:val="24"/>
          <w:lang w:bidi="en-US"/>
        </w:rPr>
      </w:pPr>
      <w:r w:rsidRPr="001238DC">
        <w:rPr>
          <w:rFonts w:ascii="Times New Roman" w:eastAsia="SimSun" w:hAnsi="Times New Roman"/>
          <w:sz w:val="24"/>
          <w:lang w:bidi="en-US"/>
        </w:rPr>
        <w:t>wystąpienia siły wyższej uniemożliwiającej wykonanie przedmiotu umowy zgodnie                        z jej postanowieniami,</w:t>
      </w:r>
    </w:p>
    <w:p w14:paraId="1FD40BDC" w14:textId="77777777" w:rsidR="001238DC" w:rsidRPr="001238DC" w:rsidRDefault="001238DC" w:rsidP="00CD043C">
      <w:pPr>
        <w:numPr>
          <w:ilvl w:val="0"/>
          <w:numId w:val="44"/>
        </w:numPr>
        <w:spacing w:line="240" w:lineRule="auto"/>
        <w:jc w:val="left"/>
        <w:rPr>
          <w:rFonts w:ascii="Times New Roman" w:eastAsia="SimSun" w:hAnsi="Times New Roman"/>
          <w:sz w:val="24"/>
          <w:lang w:bidi="en-US"/>
        </w:rPr>
      </w:pPr>
      <w:r w:rsidRPr="001238DC">
        <w:rPr>
          <w:rFonts w:ascii="Times New Roman" w:eastAsia="SimSun" w:hAnsi="Times New Roman"/>
          <w:sz w:val="24"/>
          <w:lang w:bidi="en-US"/>
        </w:rPr>
        <w:t xml:space="preserve">zastosowania materiałów i urządzeń lub technologii wykonania lub rozwiązań technicznych bądź technologicznych innych niż przewidziane w dokumentacji projektowej o ile są one korzystne dla Zamawiającego i o ile nie powodują zwiększenia </w:t>
      </w:r>
      <w:r w:rsidRPr="001238DC">
        <w:rPr>
          <w:rFonts w:ascii="Times New Roman" w:eastAsia="SimSun" w:hAnsi="Times New Roman"/>
          <w:spacing w:val="-4"/>
          <w:sz w:val="24"/>
          <w:lang w:bidi="en-US"/>
        </w:rPr>
        <w:t>wynagrodzenia Wykonawcy, a pozwolą na zaoszczędzanie kosztów realizacji lub</w:t>
      </w:r>
      <w:r w:rsidRPr="001238DC">
        <w:rPr>
          <w:rFonts w:ascii="Times New Roman" w:eastAsia="SimSun" w:hAnsi="Times New Roman"/>
          <w:sz w:val="24"/>
          <w:lang w:bidi="en-US"/>
        </w:rPr>
        <w:t xml:space="preserve"> </w:t>
      </w:r>
      <w:r w:rsidRPr="001238DC">
        <w:rPr>
          <w:rFonts w:ascii="Times New Roman" w:eastAsia="SimSun" w:hAnsi="Times New Roman"/>
          <w:spacing w:val="-8"/>
          <w:sz w:val="24"/>
          <w:lang w:bidi="en-US"/>
        </w:rPr>
        <w:t>skrócenia terminu realizacji lub obniżenia kosztów eksploatacji lub uzyskania lepszej jakości robót,</w:t>
      </w:r>
      <w:r w:rsidRPr="001238DC">
        <w:rPr>
          <w:rFonts w:ascii="Times New Roman" w:eastAsia="SimSun" w:hAnsi="Times New Roman"/>
          <w:sz w:val="24"/>
          <w:lang w:bidi="en-US"/>
        </w:rPr>
        <w:t xml:space="preserve"> </w:t>
      </w:r>
    </w:p>
    <w:p w14:paraId="24D7BEC8" w14:textId="77777777" w:rsidR="001238DC" w:rsidRPr="001238DC" w:rsidRDefault="001238DC" w:rsidP="00CD043C">
      <w:pPr>
        <w:numPr>
          <w:ilvl w:val="0"/>
          <w:numId w:val="44"/>
        </w:numPr>
        <w:spacing w:line="240" w:lineRule="auto"/>
        <w:jc w:val="left"/>
        <w:rPr>
          <w:rFonts w:ascii="Times New Roman" w:eastAsia="SimSun" w:hAnsi="Times New Roman"/>
          <w:sz w:val="24"/>
          <w:lang w:bidi="en-US"/>
        </w:rPr>
      </w:pPr>
      <w:r w:rsidRPr="001238DC">
        <w:rPr>
          <w:rFonts w:ascii="Times New Roman" w:eastAsia="SimSun" w:hAnsi="Times New Roman"/>
          <w:sz w:val="24"/>
          <w:lang w:bidi="en-US"/>
        </w:rPr>
        <w:t xml:space="preserve">zmian technologicznych, korzystnych dla Zamawiającego, pod warunkiem, że są spowodowane: </w:t>
      </w:r>
    </w:p>
    <w:p w14:paraId="03BEB98E" w14:textId="77777777" w:rsidR="001238DC" w:rsidRPr="001238DC" w:rsidRDefault="001238DC" w:rsidP="00CD043C">
      <w:pPr>
        <w:numPr>
          <w:ilvl w:val="0"/>
          <w:numId w:val="40"/>
        </w:numPr>
        <w:spacing w:line="240" w:lineRule="auto"/>
        <w:ind w:left="993"/>
        <w:jc w:val="left"/>
        <w:rPr>
          <w:rFonts w:ascii="Times New Roman" w:eastAsia="SimSun" w:hAnsi="Times New Roman"/>
          <w:sz w:val="24"/>
          <w:lang w:bidi="en-US"/>
        </w:rPr>
      </w:pPr>
      <w:r w:rsidRPr="001238DC">
        <w:rPr>
          <w:rFonts w:ascii="Times New Roman" w:eastAsia="SimSun" w:hAnsi="Times New Roman"/>
          <w:sz w:val="24"/>
          <w:lang w:bidi="en-US"/>
        </w:rPr>
        <w:t>pojawieniem się materiałów lub urządzeń nowszej generacji pozwalających na zaoszczędzenie kosztów realizacji przedmiotu umowy, skrócenia terminu realizacji, obniżenia kosztów eksploatacji lub uzyskanie lepszej jakości wykonanych robót,</w:t>
      </w:r>
    </w:p>
    <w:p w14:paraId="46E12738" w14:textId="77777777" w:rsidR="001238DC" w:rsidRPr="001238DC" w:rsidRDefault="001238DC" w:rsidP="00CD043C">
      <w:pPr>
        <w:numPr>
          <w:ilvl w:val="0"/>
          <w:numId w:val="40"/>
        </w:numPr>
        <w:spacing w:line="240" w:lineRule="auto"/>
        <w:ind w:left="633" w:hanging="284"/>
        <w:jc w:val="left"/>
        <w:rPr>
          <w:rFonts w:ascii="Times New Roman" w:eastAsia="SimSun" w:hAnsi="Times New Roman"/>
          <w:sz w:val="24"/>
          <w:lang w:bidi="en-US"/>
        </w:rPr>
      </w:pPr>
      <w:r w:rsidRPr="001238DC">
        <w:rPr>
          <w:rFonts w:ascii="Times New Roman" w:eastAsia="SimSun" w:hAnsi="Times New Roman"/>
          <w:sz w:val="24"/>
          <w:lang w:bidi="en-US"/>
        </w:rPr>
        <w:t>pojawieniem się nowszych technologii wykonania zaprojektowanych robót pozwalających na zaoszczędzenie czasu realizacji inwestycji lub kosztów wykonania                  i eksploatacji przedmiotu umowy,</w:t>
      </w:r>
    </w:p>
    <w:p w14:paraId="46AA76BF" w14:textId="77777777" w:rsidR="001238DC" w:rsidRPr="001238DC" w:rsidRDefault="001238DC" w:rsidP="00CD043C">
      <w:pPr>
        <w:numPr>
          <w:ilvl w:val="0"/>
          <w:numId w:val="44"/>
        </w:numPr>
        <w:spacing w:line="240" w:lineRule="auto"/>
        <w:ind w:left="567"/>
        <w:jc w:val="left"/>
        <w:rPr>
          <w:rFonts w:ascii="Times New Roman" w:eastAsia="SimSun" w:hAnsi="Times New Roman"/>
          <w:sz w:val="24"/>
          <w:lang w:bidi="en-US"/>
        </w:rPr>
      </w:pPr>
      <w:r w:rsidRPr="001238DC">
        <w:rPr>
          <w:rFonts w:ascii="Times New Roman" w:eastAsia="SimSun" w:hAnsi="Times New Roman"/>
          <w:sz w:val="24"/>
          <w:lang w:bidi="en-US"/>
        </w:rP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14:paraId="149A4A57" w14:textId="77777777" w:rsidR="001238DC" w:rsidRPr="001238DC" w:rsidRDefault="001238DC" w:rsidP="00CD043C">
      <w:pPr>
        <w:numPr>
          <w:ilvl w:val="0"/>
          <w:numId w:val="44"/>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konieczności zrealizowania przedmiotu umowy przy zastosowaniu innych rozwiązań technicznych lub materiałowych ze względu na zmiany obowiązującego prawa,</w:t>
      </w:r>
    </w:p>
    <w:p w14:paraId="7E22B3FC" w14:textId="77777777" w:rsidR="001238DC" w:rsidRPr="001238DC" w:rsidRDefault="001238DC" w:rsidP="00CD043C">
      <w:pPr>
        <w:numPr>
          <w:ilvl w:val="0"/>
          <w:numId w:val="44"/>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wystąpienia kolizji z planowanymi lub równolegle prowadzonymi przez inne podmioty pracami     w zakresie niezbędnym do uniknięcia lub usunięcia tych kolizji.</w:t>
      </w:r>
    </w:p>
    <w:p w14:paraId="145FB639" w14:textId="77777777" w:rsidR="001238DC" w:rsidRPr="001238DC" w:rsidRDefault="001238DC" w:rsidP="00CD043C">
      <w:pPr>
        <w:numPr>
          <w:ilvl w:val="0"/>
          <w:numId w:val="45"/>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możliwość wprowadzenia lub zmiany Podwykonawców w sytuacji gdy Wykonawca zobowiązał się do osobistego wykonania robót lub części robót.</w:t>
      </w:r>
    </w:p>
    <w:p w14:paraId="36DE5CEF" w14:textId="77777777" w:rsidR="00066ADB" w:rsidRPr="006261C4" w:rsidRDefault="00066ADB" w:rsidP="00CD043C">
      <w:pPr>
        <w:pStyle w:val="Akapitzlist"/>
        <w:numPr>
          <w:ilvl w:val="0"/>
          <w:numId w:val="39"/>
        </w:numPr>
        <w:overflowPunct w:val="0"/>
        <w:autoSpaceDE w:val="0"/>
        <w:autoSpaceDN w:val="0"/>
        <w:adjustRightInd w:val="0"/>
        <w:spacing w:line="240" w:lineRule="auto"/>
        <w:textAlignment w:val="baseline"/>
      </w:pPr>
      <w:r w:rsidRPr="001238DC">
        <w:rPr>
          <w:rFonts w:ascii="Times New Roman" w:hAnsi="Times New Roman"/>
          <w:b/>
          <w:sz w:val="24"/>
        </w:rPr>
        <w:t>POUCZENIE O ŚRODKACH OCHRONY PRAWNEJ PRZYSŁUGUJĄCYCH WYKONAWCY W TOKU POSTĘPOWANIA O UDZIELENIE ZAMÓWIENIA</w:t>
      </w:r>
      <w:r w:rsidRPr="006261C4">
        <w:t>.</w:t>
      </w:r>
    </w:p>
    <w:p w14:paraId="0BA00775" w14:textId="77777777" w:rsidR="00066ADB" w:rsidRPr="00CB3163" w:rsidRDefault="00CB3163" w:rsidP="00F8044C">
      <w:pPr>
        <w:spacing w:line="240" w:lineRule="auto"/>
        <w:ind w:left="960" w:hanging="393"/>
        <w:rPr>
          <w:rFonts w:ascii="Times New Roman" w:hAnsi="Times New Roman"/>
          <w:sz w:val="24"/>
        </w:rPr>
      </w:pPr>
      <w:r>
        <w:rPr>
          <w:rFonts w:ascii="Times New Roman" w:eastAsiaTheme="minorHAnsi" w:hAnsi="Times New Roman"/>
          <w:sz w:val="24"/>
        </w:rPr>
        <w:t>24.1.</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77777777" w:rsidR="00066ADB" w:rsidRPr="00CB3163" w:rsidRDefault="00CB3163" w:rsidP="00F8044C">
      <w:pPr>
        <w:spacing w:line="240" w:lineRule="auto"/>
        <w:ind w:left="960" w:hanging="393"/>
        <w:rPr>
          <w:rFonts w:ascii="Times New Roman" w:hAnsi="Times New Roman"/>
          <w:sz w:val="24"/>
        </w:rPr>
      </w:pPr>
      <w:r>
        <w:rPr>
          <w:rFonts w:ascii="Times New Roman" w:eastAsiaTheme="minorHAnsi" w:hAnsi="Times New Roman"/>
          <w:sz w:val="24"/>
        </w:rPr>
        <w:t>24.2.</w:t>
      </w:r>
      <w:r w:rsidR="00066ADB" w:rsidRPr="00CB3163">
        <w:rPr>
          <w:rFonts w:ascii="Times New Roman" w:eastAsiaTheme="minorHAnsi" w:hAnsi="Times New Roman"/>
          <w:sz w:val="24"/>
        </w:rPr>
        <w:t>Odwołanie przysługuje od:</w:t>
      </w:r>
    </w:p>
    <w:p w14:paraId="7041E28B" w14:textId="77777777" w:rsidR="007250BE"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lastRenderedPageBreak/>
        <w:t xml:space="preserve"> zaniechanie przeprowadzenia postępowania o udzielenie zamówienia mimo że zamawiający był do tego obowiązany.</w:t>
      </w:r>
    </w:p>
    <w:p w14:paraId="59AD9A40" w14:textId="77777777" w:rsidR="00066ADB" w:rsidRPr="00CB3163" w:rsidRDefault="00CB3163" w:rsidP="00F8044C">
      <w:pPr>
        <w:spacing w:line="240" w:lineRule="auto"/>
        <w:ind w:left="960" w:hanging="251"/>
        <w:rPr>
          <w:rFonts w:ascii="Times New Roman" w:hAnsi="Times New Roman"/>
          <w:sz w:val="24"/>
        </w:rPr>
      </w:pPr>
      <w:r>
        <w:rPr>
          <w:rFonts w:ascii="Times New Roman" w:eastAsiaTheme="minorHAnsi" w:hAnsi="Times New Roman"/>
          <w:sz w:val="24"/>
        </w:rPr>
        <w:t>24.3.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77777777" w:rsidR="00066ADB" w:rsidRPr="00CB3163" w:rsidRDefault="00CB3163" w:rsidP="00F8044C">
      <w:pPr>
        <w:spacing w:line="240" w:lineRule="auto"/>
        <w:ind w:left="960" w:hanging="251"/>
        <w:rPr>
          <w:rFonts w:ascii="Times New Roman" w:hAnsi="Times New Roman"/>
          <w:sz w:val="24"/>
        </w:rPr>
      </w:pPr>
      <w:r>
        <w:rPr>
          <w:rFonts w:ascii="Times New Roman" w:eastAsiaTheme="minorHAnsi" w:hAnsi="Times New Roman"/>
          <w:sz w:val="24"/>
        </w:rPr>
        <w:t>24.4.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77777777" w:rsidR="00066ADB" w:rsidRPr="00CB3163" w:rsidRDefault="00066ADB" w:rsidP="00CD043C">
      <w:pPr>
        <w:pStyle w:val="Akapitzlist"/>
        <w:numPr>
          <w:ilvl w:val="1"/>
          <w:numId w:val="41"/>
        </w:numPr>
        <w:spacing w:line="240" w:lineRule="auto"/>
        <w:ind w:left="1134" w:hanging="425"/>
        <w:rPr>
          <w:rFonts w:ascii="Times New Roman" w:hAnsi="Times New Roman"/>
          <w:sz w:val="24"/>
        </w:rPr>
      </w:pPr>
      <w:r w:rsidRPr="00CB3163">
        <w:rPr>
          <w:rFonts w:ascii="Times New Roman" w:eastAsiaTheme="minorHAnsi" w:hAnsi="Times New Roman"/>
          <w:sz w:val="24"/>
        </w:rPr>
        <w:t>Odwołanie wnosi się w terminie:</w:t>
      </w:r>
    </w:p>
    <w:p w14:paraId="7CE913E5" w14:textId="77777777" w:rsidR="00066ADB" w:rsidRPr="006261C4" w:rsidRDefault="00066ADB" w:rsidP="00CD043C">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rsidP="00CD043C">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10 dni od dnia przesłania informacji o czynności zamawiającego stanowiącej podstawę jego wniesienia, jeżeli zostało ono przesłane w inny sposób niż określono w ppkt. 1).</w:t>
      </w:r>
    </w:p>
    <w:p w14:paraId="53A9F467" w14:textId="77777777" w:rsidR="00066ADB" w:rsidRPr="006261C4" w:rsidRDefault="00066ADB" w:rsidP="00CD043C">
      <w:pPr>
        <w:pStyle w:val="Akapitzlist"/>
        <w:numPr>
          <w:ilvl w:val="1"/>
          <w:numId w:val="41"/>
        </w:numPr>
        <w:spacing w:line="240" w:lineRule="auto"/>
        <w:rPr>
          <w:rFonts w:ascii="Times New Roman" w:hAnsi="Times New Roman"/>
          <w:sz w:val="24"/>
        </w:rPr>
      </w:pPr>
      <w:r w:rsidRPr="006261C4">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14:paraId="3A11E996" w14:textId="77777777" w:rsidR="00066ADB" w:rsidRPr="006261C4" w:rsidRDefault="00066ADB" w:rsidP="00CD043C">
      <w:pPr>
        <w:pStyle w:val="Akapitzlist"/>
        <w:numPr>
          <w:ilvl w:val="1"/>
          <w:numId w:val="41"/>
        </w:numPr>
        <w:spacing w:line="240" w:lineRule="auto"/>
        <w:rPr>
          <w:rFonts w:ascii="Times New Roman" w:hAnsi="Times New Roman"/>
          <w:sz w:val="24"/>
        </w:rPr>
      </w:pPr>
      <w:r w:rsidRPr="006261C4">
        <w:rPr>
          <w:rFonts w:ascii="Times New Roman" w:eastAsiaTheme="minorHAnsi" w:hAnsi="Times New Roman"/>
          <w:sz w:val="24"/>
        </w:rPr>
        <w:t xml:space="preserve">Odwołanie wobec czynności </w:t>
      </w:r>
      <w:r w:rsidR="00904BFB" w:rsidRPr="006261C4">
        <w:rPr>
          <w:rFonts w:ascii="Times New Roman" w:eastAsiaTheme="minorHAnsi" w:hAnsi="Times New Roman"/>
          <w:sz w:val="24"/>
        </w:rPr>
        <w:t xml:space="preserve">innych niż określone w pkt. 20.6. </w:t>
      </w:r>
      <w:r w:rsidRPr="006261C4">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77777777" w:rsidR="00066ADB" w:rsidRPr="006261C4" w:rsidRDefault="00066ADB" w:rsidP="00CD043C">
      <w:pPr>
        <w:pStyle w:val="Akapitzlist"/>
        <w:numPr>
          <w:ilvl w:val="1"/>
          <w:numId w:val="41"/>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rsidP="00CD043C">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rsidP="00CD043C">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7777777" w:rsidR="00066ADB" w:rsidRPr="006261C4" w:rsidRDefault="00066ADB" w:rsidP="00CD043C">
      <w:pPr>
        <w:pStyle w:val="Akapitzlist"/>
        <w:numPr>
          <w:ilvl w:val="1"/>
          <w:numId w:val="41"/>
        </w:numPr>
        <w:spacing w:line="240" w:lineRule="auto"/>
        <w:rPr>
          <w:rFonts w:ascii="Times New Roman" w:hAnsi="Times New Roman"/>
          <w:sz w:val="24"/>
        </w:rPr>
      </w:pPr>
      <w:r w:rsidRPr="006261C4">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6261C4" w:rsidRDefault="00066ADB" w:rsidP="00CD043C">
      <w:pPr>
        <w:pStyle w:val="Akapitzlist"/>
        <w:numPr>
          <w:ilvl w:val="1"/>
          <w:numId w:val="41"/>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34AFCBF1" w14:textId="77777777" w:rsidR="0064548F" w:rsidRPr="006261C4" w:rsidRDefault="0038490D" w:rsidP="00CD043C">
      <w:pPr>
        <w:pStyle w:val="tytu"/>
        <w:numPr>
          <w:ilvl w:val="0"/>
          <w:numId w:val="41"/>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77777777" w:rsidR="004562D7" w:rsidRPr="00CB3163" w:rsidRDefault="00CB3163" w:rsidP="00CB3163">
      <w:pPr>
        <w:tabs>
          <w:tab w:val="left" w:pos="1134"/>
        </w:tabs>
        <w:spacing w:line="240" w:lineRule="auto"/>
        <w:ind w:left="960"/>
        <w:rPr>
          <w:rFonts w:ascii="Times New Roman" w:hAnsi="Times New Roman"/>
          <w:color w:val="000000" w:themeColor="text1"/>
          <w:sz w:val="24"/>
        </w:rPr>
      </w:pPr>
      <w:r>
        <w:rPr>
          <w:rFonts w:ascii="Times New Roman" w:hAnsi="Times New Roman"/>
          <w:sz w:val="24"/>
        </w:rPr>
        <w:lastRenderedPageBreak/>
        <w:t>25.1.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77777777" w:rsidR="00E367EF" w:rsidRPr="006261C4" w:rsidRDefault="003A2C7E" w:rsidP="00CD043C">
      <w:pPr>
        <w:pStyle w:val="tytu"/>
        <w:numPr>
          <w:ilvl w:val="1"/>
          <w:numId w:val="42"/>
        </w:numPr>
      </w:pPr>
      <w:r w:rsidRPr="006261C4">
        <w:t>Jeśli ma Pani/Pan pytania dotyczące sposobu i zakresu przetwarzania Pani/Pana danych oso</w:t>
      </w:r>
      <w:r w:rsidR="003475DB" w:rsidRPr="006261C4">
        <w:t xml:space="preserve">bowych, </w:t>
      </w:r>
      <w:r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Pr="006261C4">
        <w:t xml:space="preserve">za pomocą </w:t>
      </w:r>
      <w:r w:rsidR="00EA6E0A" w:rsidRPr="006261C4">
        <w:t>poczty elektronicznej pod adresem</w:t>
      </w:r>
      <w:r w:rsidR="009B620F" w:rsidRPr="006261C4">
        <w:t xml:space="preserve">: </w:t>
      </w:r>
      <w:hyperlink r:id="rId14" w:history="1">
        <w:r w:rsidR="004825ED" w:rsidRPr="00712FD6">
          <w:rPr>
            <w:rStyle w:val="Hipercze"/>
          </w:rPr>
          <w:t>admin@dukla.pl</w:t>
        </w:r>
      </w:hyperlink>
      <w:r w:rsidR="001C38DF">
        <w:rPr>
          <w:rStyle w:val="Hipercze"/>
        </w:rPr>
        <w:t>.</w:t>
      </w:r>
    </w:p>
    <w:p w14:paraId="5948E4FD" w14:textId="77777777" w:rsidR="00252797" w:rsidRPr="00252797" w:rsidRDefault="00C43B03" w:rsidP="00CD043C">
      <w:pPr>
        <w:pStyle w:val="Akapitzlist"/>
        <w:numPr>
          <w:ilvl w:val="1"/>
          <w:numId w:val="42"/>
        </w:numPr>
        <w:tabs>
          <w:tab w:val="left" w:pos="993"/>
        </w:tabs>
        <w:spacing w:line="240" w:lineRule="auto"/>
        <w:rPr>
          <w:rFonts w:ascii="Times New Roman" w:hAnsi="Times New Roman"/>
          <w:b/>
          <w:bCs/>
          <w:color w:val="000000" w:themeColor="text1"/>
          <w:sz w:val="24"/>
        </w:rPr>
      </w:pPr>
      <w:r w:rsidRPr="00252797">
        <w:rPr>
          <w:rFonts w:ascii="Times New Roman" w:hAnsi="Times New Roman"/>
          <w:color w:val="000000" w:themeColor="text1"/>
          <w:sz w:val="24"/>
        </w:rPr>
        <w:t>Pani/Pana dane osobowe przetwarzane będą na podstawie art. 6 ust. 1 lit. c RODO w</w:t>
      </w:r>
      <w:r w:rsidR="00ED43F1" w:rsidRPr="00252797">
        <w:rPr>
          <w:rFonts w:ascii="Times New Roman" w:hAnsi="Times New Roman"/>
          <w:color w:val="000000" w:themeColor="text1"/>
          <w:sz w:val="24"/>
        </w:rPr>
        <w:t> </w:t>
      </w:r>
      <w:r w:rsidRPr="00252797">
        <w:rPr>
          <w:rFonts w:ascii="Times New Roman" w:hAnsi="Times New Roman"/>
          <w:color w:val="000000" w:themeColor="text1"/>
          <w:sz w:val="24"/>
        </w:rPr>
        <w:t xml:space="preserve">celu związanym z postępowaniem o udzielenie zamówienia publicznego prowadzonym </w:t>
      </w:r>
      <w:r w:rsidR="005F3D4E" w:rsidRPr="00252797">
        <w:rPr>
          <w:rFonts w:ascii="Times New Roman" w:hAnsi="Times New Roman"/>
          <w:color w:val="000000" w:themeColor="text1"/>
          <w:sz w:val="24"/>
        </w:rPr>
        <w:t xml:space="preserve"> </w:t>
      </w:r>
      <w:r w:rsidRPr="00252797">
        <w:rPr>
          <w:rFonts w:ascii="Times New Roman" w:hAnsi="Times New Roman"/>
          <w:color w:val="000000" w:themeColor="text1"/>
          <w:sz w:val="24"/>
        </w:rPr>
        <w:t>w t</w:t>
      </w:r>
      <w:r w:rsidR="00F56407" w:rsidRPr="00252797">
        <w:rPr>
          <w:rFonts w:ascii="Times New Roman" w:hAnsi="Times New Roman"/>
          <w:color w:val="000000" w:themeColor="text1"/>
          <w:sz w:val="24"/>
        </w:rPr>
        <w:t>rybie podstawowym</w:t>
      </w:r>
      <w:r w:rsidRPr="00252797">
        <w:rPr>
          <w:rFonts w:ascii="Times New Roman" w:hAnsi="Times New Roman"/>
          <w:color w:val="000000" w:themeColor="text1"/>
          <w:sz w:val="24"/>
        </w:rPr>
        <w:t xml:space="preserve"> na</w:t>
      </w:r>
      <w:r w:rsidR="001D0D19" w:rsidRPr="00252797">
        <w:rPr>
          <w:rFonts w:ascii="Times New Roman" w:hAnsi="Times New Roman"/>
          <w:color w:val="000000" w:themeColor="text1"/>
          <w:sz w:val="24"/>
        </w:rPr>
        <w:t>:</w:t>
      </w:r>
      <w:r w:rsidR="00242830" w:rsidRPr="00252797">
        <w:rPr>
          <w:rFonts w:ascii="Times New Roman" w:hAnsi="Times New Roman"/>
          <w:color w:val="000000" w:themeColor="text1"/>
          <w:sz w:val="24"/>
        </w:rPr>
        <w:t xml:space="preserve"> </w:t>
      </w:r>
      <w:r w:rsidR="00252797" w:rsidRPr="00252797">
        <w:rPr>
          <w:rFonts w:ascii="Times New Roman" w:hAnsi="Times New Roman"/>
          <w:b/>
          <w:bCs/>
          <w:color w:val="000000" w:themeColor="text1"/>
          <w:sz w:val="24"/>
        </w:rPr>
        <w:t xml:space="preserve">Modernizacja dróg </w:t>
      </w:r>
      <w:r w:rsidR="00252797">
        <w:rPr>
          <w:rFonts w:ascii="Times New Roman" w:hAnsi="Times New Roman"/>
          <w:b/>
          <w:bCs/>
          <w:color w:val="000000" w:themeColor="text1"/>
          <w:sz w:val="24"/>
        </w:rPr>
        <w:t xml:space="preserve">                        </w:t>
      </w:r>
      <w:r w:rsidR="00252797" w:rsidRPr="00252797">
        <w:rPr>
          <w:rFonts w:ascii="Times New Roman" w:hAnsi="Times New Roman"/>
          <w:b/>
          <w:bCs/>
          <w:color w:val="000000" w:themeColor="text1"/>
          <w:sz w:val="24"/>
        </w:rPr>
        <w:t>z terenu Gminy Dukla</w:t>
      </w:r>
      <w:r w:rsidR="00252797">
        <w:rPr>
          <w:rFonts w:ascii="Times New Roman" w:hAnsi="Times New Roman"/>
          <w:b/>
          <w:bCs/>
          <w:color w:val="000000" w:themeColor="text1"/>
          <w:sz w:val="24"/>
        </w:rPr>
        <w:t>.</w:t>
      </w:r>
    </w:p>
    <w:p w14:paraId="5C85ADED" w14:textId="77777777" w:rsidR="0084660E" w:rsidRPr="00252797" w:rsidRDefault="00491B09" w:rsidP="00CD043C">
      <w:pPr>
        <w:pStyle w:val="Akapitzlist"/>
        <w:numPr>
          <w:ilvl w:val="1"/>
          <w:numId w:val="42"/>
        </w:numPr>
        <w:tabs>
          <w:tab w:val="left" w:pos="993"/>
        </w:tabs>
        <w:spacing w:line="240" w:lineRule="auto"/>
        <w:rPr>
          <w:rFonts w:ascii="Times New Roman" w:hAnsi="Times New Roman"/>
          <w:sz w:val="24"/>
        </w:rPr>
      </w:pPr>
      <w:r w:rsidRPr="00252797">
        <w:rPr>
          <w:rFonts w:ascii="Times New Roman" w:hAnsi="Times New Roman"/>
          <w:sz w:val="24"/>
        </w:rPr>
        <w:t xml:space="preserve">Odbiorcami Pani/Pana danych osobowych będą osoby lub podmioty, którym </w:t>
      </w:r>
      <w:r w:rsidR="0084660E" w:rsidRPr="00252797">
        <w:rPr>
          <w:rFonts w:ascii="Times New Roman" w:hAnsi="Times New Roman"/>
          <w:sz w:val="24"/>
        </w:rPr>
        <w:t>udostępniona zostanie dokumentacja postępowania w oparciu o art. 18 oraz art. 74 ust. 1 ustawy z dnia 11 września 2019 r. – Prawo zamówień publicznych</w:t>
      </w:r>
      <w:r w:rsidR="003F5E4A" w:rsidRPr="00252797">
        <w:rPr>
          <w:rFonts w:ascii="Times New Roman" w:hAnsi="Times New Roman"/>
          <w:sz w:val="24"/>
        </w:rPr>
        <w:t xml:space="preserve">               </w:t>
      </w:r>
      <w:r w:rsidR="0084660E" w:rsidRPr="00252797">
        <w:rPr>
          <w:rFonts w:ascii="Times New Roman" w:hAnsi="Times New Roman"/>
          <w:sz w:val="24"/>
        </w:rPr>
        <w:t xml:space="preserve"> (Dz. </w:t>
      </w:r>
      <w:proofErr w:type="spellStart"/>
      <w:r w:rsidR="0084660E" w:rsidRPr="00252797">
        <w:rPr>
          <w:rFonts w:ascii="Times New Roman" w:hAnsi="Times New Roman"/>
          <w:sz w:val="24"/>
        </w:rPr>
        <w:t>U.z</w:t>
      </w:r>
      <w:proofErr w:type="spellEnd"/>
      <w:r w:rsidR="0084660E" w:rsidRPr="00252797">
        <w:rPr>
          <w:rFonts w:ascii="Times New Roman" w:hAnsi="Times New Roman"/>
          <w:sz w:val="24"/>
        </w:rPr>
        <w:t xml:space="preserve"> 2019 r., poz. 2019 ze zm.),</w:t>
      </w:r>
    </w:p>
    <w:p w14:paraId="0F6E4C25" w14:textId="77777777" w:rsidR="00491B09" w:rsidRPr="006261C4" w:rsidRDefault="00491B09" w:rsidP="00CD043C">
      <w:pPr>
        <w:pStyle w:val="tytu"/>
        <w:numPr>
          <w:ilvl w:val="1"/>
          <w:numId w:val="42"/>
        </w:numPr>
      </w:pPr>
      <w:r w:rsidRPr="006261C4">
        <w:t xml:space="preserve">Pani/Pana dane osobowe będą przechowywane, zgodnie z art. 97 ust. 1 ustawy Pzp, przez okres 4 lat od dnia zakończenia postępowania </w:t>
      </w:r>
      <w:r w:rsidR="00772D1D">
        <w:t xml:space="preserve">                                  </w:t>
      </w:r>
      <w:r w:rsidRPr="006261C4">
        <w:t>o udzielenie zamówienia, a jeżeli czas trwania umowy przekracza 4 lata, okres przechowywania obejmuje cały czas trwania umowy.</w:t>
      </w:r>
    </w:p>
    <w:p w14:paraId="156BE243" w14:textId="77777777" w:rsidR="007651B8" w:rsidRPr="006261C4" w:rsidRDefault="007651B8" w:rsidP="00CD043C">
      <w:pPr>
        <w:pStyle w:val="tytu"/>
        <w:numPr>
          <w:ilvl w:val="1"/>
          <w:numId w:val="42"/>
        </w:numPr>
      </w:pPr>
      <w:r w:rsidRPr="006261C4">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6D3EE5E" w14:textId="77777777" w:rsidR="007651B8" w:rsidRDefault="007651B8" w:rsidP="00CD043C">
      <w:pPr>
        <w:pStyle w:val="tytu"/>
        <w:numPr>
          <w:ilvl w:val="1"/>
          <w:numId w:val="42"/>
        </w:numPr>
      </w:pPr>
      <w:r w:rsidRPr="006261C4">
        <w:t>W odniesieniu do Pani/Pana danych osobowych decyzje nie będą podejmowane w sposób zautomatyzowany, stosownie do art. 22 RODO.</w:t>
      </w:r>
    </w:p>
    <w:p w14:paraId="6B6C77AB" w14:textId="77777777" w:rsidR="007651B8" w:rsidRPr="006261C4" w:rsidRDefault="007651B8" w:rsidP="00CD043C">
      <w:pPr>
        <w:pStyle w:val="tytu"/>
        <w:numPr>
          <w:ilvl w:val="1"/>
          <w:numId w:val="42"/>
        </w:numPr>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rsidP="00CD043C">
      <w:pPr>
        <w:pStyle w:val="tytu"/>
        <w:numPr>
          <w:ilvl w:val="1"/>
          <w:numId w:val="42"/>
        </w:numPr>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lastRenderedPageBreak/>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6261C4" w:rsidRDefault="007E2262" w:rsidP="00CD043C">
      <w:pPr>
        <w:pStyle w:val="tytu"/>
        <w:numPr>
          <w:ilvl w:val="1"/>
          <w:numId w:val="42"/>
        </w:numPr>
      </w:pPr>
      <w:r w:rsidRPr="006261C4">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77777777" w:rsidR="00337667"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610AB833" w14:textId="77777777" w:rsidR="00EE3622" w:rsidRPr="006261C4" w:rsidRDefault="00EE3622" w:rsidP="00CD043C">
      <w:pPr>
        <w:pStyle w:val="tytu"/>
        <w:numPr>
          <w:ilvl w:val="0"/>
          <w:numId w:val="42"/>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4A89B195"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4A606B7F"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14:paraId="7008C8FE"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14:paraId="1C139AA8" w14:textId="77777777" w:rsidR="00503A0F" w:rsidRPr="006261C4" w:rsidRDefault="00503A0F" w:rsidP="002B2AEC">
      <w:pPr>
        <w:tabs>
          <w:tab w:val="num" w:pos="0"/>
          <w:tab w:val="left" w:pos="426"/>
        </w:tabs>
        <w:rPr>
          <w:rFonts w:ascii="Times New Roman" w:hAnsi="Times New Roman"/>
          <w:sz w:val="24"/>
        </w:rPr>
      </w:pPr>
    </w:p>
    <w:p w14:paraId="3720E58A" w14:textId="77777777" w:rsidR="000C653F" w:rsidRPr="006261C4" w:rsidRDefault="000C653F"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77777777" w:rsidR="00CB3163" w:rsidRPr="00CB3163" w:rsidRDefault="00CB3163" w:rsidP="00CB3163">
      <w:pPr>
        <w:tabs>
          <w:tab w:val="left" w:leader="dot" w:pos="2694"/>
          <w:tab w:val="left" w:leader="dot" w:pos="4678"/>
          <w:tab w:val="left" w:pos="5245"/>
          <w:tab w:val="left" w:leader="dot" w:pos="9356"/>
        </w:tabs>
        <w:rPr>
          <w:rFonts w:ascii="Times New Roman" w:hAnsi="Times New Roman"/>
          <w:color w:val="000000" w:themeColor="text1"/>
          <w:sz w:val="24"/>
        </w:rPr>
      </w:pPr>
      <w:r w:rsidRPr="00CB3163">
        <w:rPr>
          <w:rFonts w:ascii="Times New Roman" w:hAnsi="Times New Roman"/>
          <w:bCs/>
          <w:sz w:val="24"/>
        </w:rPr>
        <w:t xml:space="preserve">Załącznik nr 8 - </w:t>
      </w:r>
      <w:r w:rsidR="00FA15DC">
        <w:rPr>
          <w:rFonts w:ascii="Times New Roman" w:hAnsi="Times New Roman"/>
          <w:bCs/>
          <w:sz w:val="24"/>
        </w:rPr>
        <w:t xml:space="preserve"> </w:t>
      </w:r>
      <w:r w:rsidRPr="00CB3163">
        <w:rPr>
          <w:rFonts w:ascii="Times New Roman" w:hAnsi="Times New Roman"/>
          <w:bCs/>
          <w:sz w:val="24"/>
        </w:rPr>
        <w:t xml:space="preserve">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w:t>
      </w:r>
      <w:r>
        <w:rPr>
          <w:rStyle w:val="Pogrubienie"/>
          <w:rFonts w:ascii="Times New Roman" w:hAnsi="Times New Roman"/>
          <w:b w:val="0"/>
          <w:sz w:val="24"/>
        </w:rPr>
        <w:t xml:space="preserve">                          </w:t>
      </w:r>
      <w:r w:rsidRPr="00CB3163">
        <w:rPr>
          <w:rStyle w:val="Pogrubienie"/>
          <w:rFonts w:ascii="Times New Roman" w:hAnsi="Times New Roman"/>
          <w:b w:val="0"/>
          <w:sz w:val="24"/>
        </w:rPr>
        <w:t xml:space="preserve">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5"/>
      <w:footerReference w:type="even" r:id="rId16"/>
      <w:footerReference w:type="default" r:id="rId17"/>
      <w:headerReference w:type="first" r:id="rId18"/>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82719" w14:textId="77777777" w:rsidR="00425314" w:rsidRDefault="00425314">
      <w:r>
        <w:separator/>
      </w:r>
    </w:p>
  </w:endnote>
  <w:endnote w:type="continuationSeparator" w:id="0">
    <w:p w14:paraId="4838E10C" w14:textId="77777777" w:rsidR="00425314" w:rsidRDefault="0042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E904B" w14:textId="77777777" w:rsidR="00425314" w:rsidRDefault="00425314">
      <w:r>
        <w:separator/>
      </w:r>
    </w:p>
  </w:footnote>
  <w:footnote w:type="continuationSeparator" w:id="0">
    <w:p w14:paraId="5C154262" w14:textId="77777777" w:rsidR="00425314" w:rsidRDefault="0042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8C5FBA"/>
    <w:multiLevelType w:val="multilevel"/>
    <w:tmpl w:val="7DA46C2C"/>
    <w:lvl w:ilvl="0">
      <w:start w:val="24"/>
      <w:numFmt w:val="decimal"/>
      <w:lvlText w:val="%1."/>
      <w:lvlJc w:val="left"/>
      <w:pPr>
        <w:ind w:left="480" w:hanging="480"/>
      </w:pPr>
      <w:rPr>
        <w:rFonts w:eastAsiaTheme="minorHAnsi" w:hint="default"/>
      </w:rPr>
    </w:lvl>
    <w:lvl w:ilvl="1">
      <w:start w:val="5"/>
      <w:numFmt w:val="decimal"/>
      <w:lvlText w:val="%1.%2."/>
      <w:lvlJc w:val="left"/>
      <w:pPr>
        <w:ind w:left="1440" w:hanging="480"/>
      </w:pPr>
      <w:rPr>
        <w:rFonts w:eastAsiaTheme="minorHAnsi" w:hint="default"/>
      </w:rPr>
    </w:lvl>
    <w:lvl w:ilvl="2">
      <w:start w:val="1"/>
      <w:numFmt w:val="decimal"/>
      <w:lvlText w:val="%1.%2.%3."/>
      <w:lvlJc w:val="left"/>
      <w:pPr>
        <w:ind w:left="2640" w:hanging="720"/>
      </w:pPr>
      <w:rPr>
        <w:rFonts w:eastAsiaTheme="minorHAnsi" w:hint="default"/>
      </w:rPr>
    </w:lvl>
    <w:lvl w:ilvl="3">
      <w:start w:val="1"/>
      <w:numFmt w:val="decimal"/>
      <w:lvlText w:val="%1.%2.%3.%4."/>
      <w:lvlJc w:val="left"/>
      <w:pPr>
        <w:ind w:left="3600" w:hanging="720"/>
      </w:pPr>
      <w:rPr>
        <w:rFonts w:eastAsiaTheme="minorHAnsi" w:hint="default"/>
      </w:rPr>
    </w:lvl>
    <w:lvl w:ilvl="4">
      <w:start w:val="1"/>
      <w:numFmt w:val="decimal"/>
      <w:lvlText w:val="%1.%2.%3.%4.%5."/>
      <w:lvlJc w:val="left"/>
      <w:pPr>
        <w:ind w:left="4920" w:hanging="1080"/>
      </w:pPr>
      <w:rPr>
        <w:rFonts w:eastAsiaTheme="minorHAnsi" w:hint="default"/>
      </w:rPr>
    </w:lvl>
    <w:lvl w:ilvl="5">
      <w:start w:val="1"/>
      <w:numFmt w:val="decimal"/>
      <w:lvlText w:val="%1.%2.%3.%4.%5.%6."/>
      <w:lvlJc w:val="left"/>
      <w:pPr>
        <w:ind w:left="5880" w:hanging="1080"/>
      </w:pPr>
      <w:rPr>
        <w:rFonts w:eastAsiaTheme="minorHAnsi" w:hint="default"/>
      </w:rPr>
    </w:lvl>
    <w:lvl w:ilvl="6">
      <w:start w:val="1"/>
      <w:numFmt w:val="decimal"/>
      <w:lvlText w:val="%1.%2.%3.%4.%5.%6.%7."/>
      <w:lvlJc w:val="left"/>
      <w:pPr>
        <w:ind w:left="7200" w:hanging="1440"/>
      </w:pPr>
      <w:rPr>
        <w:rFonts w:eastAsiaTheme="minorHAnsi" w:hint="default"/>
      </w:rPr>
    </w:lvl>
    <w:lvl w:ilvl="7">
      <w:start w:val="1"/>
      <w:numFmt w:val="decimal"/>
      <w:lvlText w:val="%1.%2.%3.%4.%5.%6.%7.%8."/>
      <w:lvlJc w:val="left"/>
      <w:pPr>
        <w:ind w:left="8160" w:hanging="1440"/>
      </w:pPr>
      <w:rPr>
        <w:rFonts w:eastAsiaTheme="minorHAnsi" w:hint="default"/>
      </w:rPr>
    </w:lvl>
    <w:lvl w:ilvl="8">
      <w:start w:val="1"/>
      <w:numFmt w:val="decimal"/>
      <w:lvlText w:val="%1.%2.%3.%4.%5.%6.%7.%8.%9."/>
      <w:lvlJc w:val="left"/>
      <w:pPr>
        <w:ind w:left="9480" w:hanging="1800"/>
      </w:pPr>
      <w:rPr>
        <w:rFonts w:eastAsiaTheme="minorHAnsi" w:hint="default"/>
      </w:rPr>
    </w:lvl>
  </w:abstractNum>
  <w:abstractNum w:abstractNumId="10"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3A32260"/>
    <w:multiLevelType w:val="multilevel"/>
    <w:tmpl w:val="F578C74C"/>
    <w:lvl w:ilvl="0">
      <w:start w:val="25"/>
      <w:numFmt w:val="decimal"/>
      <w:lvlText w:val="%1."/>
      <w:lvlJc w:val="left"/>
      <w:pPr>
        <w:ind w:left="480" w:hanging="480"/>
      </w:pPr>
      <w:rPr>
        <w:rFonts w:hint="default"/>
      </w:rPr>
    </w:lvl>
    <w:lvl w:ilvl="1">
      <w:start w:val="1"/>
      <w:numFmt w:val="decimal"/>
      <w:lvlText w:val="%1.%2."/>
      <w:lvlJc w:val="left"/>
      <w:pPr>
        <w:ind w:left="1440" w:hanging="480"/>
      </w:pPr>
      <w:rPr>
        <w:rFonts w:hint="default"/>
        <w:b w:val="0"/>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2"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3" w15:restartNumberingAfterBreak="0">
    <w:nsid w:val="04FC58AE"/>
    <w:multiLevelType w:val="multilevel"/>
    <w:tmpl w:val="36907C80"/>
    <w:lvl w:ilvl="0">
      <w:start w:val="21"/>
      <w:numFmt w:val="decimal"/>
      <w:lvlText w:val="%1."/>
      <w:lvlJc w:val="left"/>
      <w:pPr>
        <w:ind w:left="480" w:hanging="480"/>
      </w:pPr>
      <w:rPr>
        <w:rFonts w:ascii="Times New Roman" w:hAnsi="Times New Roman" w:cs="Times New Roman" w:hint="default"/>
        <w:b/>
        <w:sz w:val="24"/>
        <w:szCs w:val="24"/>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6" w15:restartNumberingAfterBreak="0">
    <w:nsid w:val="13D872E5"/>
    <w:multiLevelType w:val="hybridMultilevel"/>
    <w:tmpl w:val="150A81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9"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20"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1"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2" w15:restartNumberingAfterBreak="0">
    <w:nsid w:val="1ED80654"/>
    <w:multiLevelType w:val="multilevel"/>
    <w:tmpl w:val="770CA854"/>
    <w:lvl w:ilvl="0">
      <w:start w:val="14"/>
      <w:numFmt w:val="decimal"/>
      <w:lvlText w:val="%1."/>
      <w:lvlJc w:val="left"/>
      <w:pPr>
        <w:ind w:left="480" w:hanging="480"/>
      </w:pPr>
      <w:rPr>
        <w:rFonts w:hint="default"/>
      </w:rPr>
    </w:lvl>
    <w:lvl w:ilvl="1">
      <w:start w:val="5"/>
      <w:numFmt w:val="decimal"/>
      <w:lvlText w:val="%1.%2."/>
      <w:lvlJc w:val="left"/>
      <w:pPr>
        <w:ind w:left="960" w:hanging="480"/>
      </w:pPr>
      <w:rPr>
        <w:rFonts w:hint="default"/>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4"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6"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7"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28"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0" w15:restartNumberingAfterBreak="0">
    <w:nsid w:val="27FD4CF8"/>
    <w:multiLevelType w:val="hybridMultilevel"/>
    <w:tmpl w:val="C4AC72B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2B6044"/>
    <w:multiLevelType w:val="hybridMultilevel"/>
    <w:tmpl w:val="378E99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5" w15:restartNumberingAfterBreak="0">
    <w:nsid w:val="35890BA3"/>
    <w:multiLevelType w:val="hybridMultilevel"/>
    <w:tmpl w:val="2E28FA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7"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8"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39"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0" w15:restartNumberingAfterBreak="0">
    <w:nsid w:val="45394D80"/>
    <w:multiLevelType w:val="hybridMultilevel"/>
    <w:tmpl w:val="7EC24F46"/>
    <w:lvl w:ilvl="0" w:tplc="F2BE1DB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2"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3"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44"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45" w15:restartNumberingAfterBreak="0">
    <w:nsid w:val="5AB519D5"/>
    <w:multiLevelType w:val="hybridMultilevel"/>
    <w:tmpl w:val="2994846A"/>
    <w:lvl w:ilvl="0" w:tplc="4DEEF4F4">
      <w:start w:val="1"/>
      <w:numFmt w:val="lowerLetter"/>
      <w:lvlText w:val="%1)"/>
      <w:lvlJc w:val="left"/>
      <w:pPr>
        <w:ind w:left="2340" w:hanging="360"/>
      </w:pPr>
      <w:rPr>
        <w:rFonts w:hint="default"/>
        <w:b w:val="0"/>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6"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7"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8"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9"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0"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3"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54"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55"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6"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7"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53"/>
  </w:num>
  <w:num w:numId="2" w16cid:durableId="602423104">
    <w:abstractNumId w:val="49"/>
  </w:num>
  <w:num w:numId="3" w16cid:durableId="1858888827">
    <w:abstractNumId w:val="32"/>
  </w:num>
  <w:num w:numId="4" w16cid:durableId="691759866">
    <w:abstractNumId w:val="33"/>
  </w:num>
  <w:num w:numId="5" w16cid:durableId="808472857">
    <w:abstractNumId w:val="57"/>
  </w:num>
  <w:num w:numId="6" w16cid:durableId="1517697644">
    <w:abstractNumId w:val="51"/>
  </w:num>
  <w:num w:numId="7" w16cid:durableId="59721120">
    <w:abstractNumId w:val="27"/>
  </w:num>
  <w:num w:numId="8" w16cid:durableId="1144350340">
    <w:abstractNumId w:val="12"/>
  </w:num>
  <w:num w:numId="9" w16cid:durableId="1840999924">
    <w:abstractNumId w:val="23"/>
  </w:num>
  <w:num w:numId="10" w16cid:durableId="2093433671">
    <w:abstractNumId w:val="41"/>
  </w:num>
  <w:num w:numId="11" w16cid:durableId="86074574">
    <w:abstractNumId w:val="36"/>
  </w:num>
  <w:num w:numId="12" w16cid:durableId="838538308">
    <w:abstractNumId w:val="47"/>
  </w:num>
  <w:num w:numId="13" w16cid:durableId="1679962469">
    <w:abstractNumId w:val="26"/>
  </w:num>
  <w:num w:numId="14" w16cid:durableId="228879464">
    <w:abstractNumId w:val="24"/>
  </w:num>
  <w:num w:numId="15" w16cid:durableId="226116722">
    <w:abstractNumId w:val="38"/>
  </w:num>
  <w:num w:numId="16" w16cid:durableId="101003105">
    <w:abstractNumId w:val="37"/>
  </w:num>
  <w:num w:numId="17" w16cid:durableId="1824010107">
    <w:abstractNumId w:val="29"/>
  </w:num>
  <w:num w:numId="18" w16cid:durableId="598299361">
    <w:abstractNumId w:val="48"/>
  </w:num>
  <w:num w:numId="19" w16cid:durableId="60951021">
    <w:abstractNumId w:val="54"/>
  </w:num>
  <w:num w:numId="20" w16cid:durableId="710803742">
    <w:abstractNumId w:val="46"/>
  </w:num>
  <w:num w:numId="21" w16cid:durableId="1993364786">
    <w:abstractNumId w:val="43"/>
  </w:num>
  <w:num w:numId="22" w16cid:durableId="292906125">
    <w:abstractNumId w:val="19"/>
  </w:num>
  <w:num w:numId="23" w16cid:durableId="132329357">
    <w:abstractNumId w:val="56"/>
  </w:num>
  <w:num w:numId="24" w16cid:durableId="1710106137">
    <w:abstractNumId w:val="52"/>
  </w:num>
  <w:num w:numId="25" w16cid:durableId="136530737">
    <w:abstractNumId w:val="42"/>
  </w:num>
  <w:num w:numId="26" w16cid:durableId="852187474">
    <w:abstractNumId w:val="20"/>
  </w:num>
  <w:num w:numId="27" w16cid:durableId="1023894411">
    <w:abstractNumId w:val="18"/>
  </w:num>
  <w:num w:numId="28" w16cid:durableId="1454790740">
    <w:abstractNumId w:val="55"/>
  </w:num>
  <w:num w:numId="29" w16cid:durableId="1303150577">
    <w:abstractNumId w:val="39"/>
  </w:num>
  <w:num w:numId="30" w16cid:durableId="1356997273">
    <w:abstractNumId w:val="50"/>
  </w:num>
  <w:num w:numId="31" w16cid:durableId="63919736">
    <w:abstractNumId w:val="45"/>
  </w:num>
  <w:num w:numId="32" w16cid:durableId="174003095">
    <w:abstractNumId w:val="34"/>
  </w:num>
  <w:num w:numId="33" w16cid:durableId="1302151589">
    <w:abstractNumId w:val="21"/>
  </w:num>
  <w:num w:numId="34" w16cid:durableId="1674917113">
    <w:abstractNumId w:val="58"/>
  </w:num>
  <w:num w:numId="35" w16cid:durableId="1712801874">
    <w:abstractNumId w:val="17"/>
  </w:num>
  <w:num w:numId="36" w16cid:durableId="1243298877">
    <w:abstractNumId w:val="25"/>
  </w:num>
  <w:num w:numId="37" w16cid:durableId="1759062064">
    <w:abstractNumId w:val="10"/>
  </w:num>
  <w:num w:numId="38" w16cid:durableId="2074113621">
    <w:abstractNumId w:val="15"/>
  </w:num>
  <w:num w:numId="39" w16cid:durableId="889537768">
    <w:abstractNumId w:val="13"/>
  </w:num>
  <w:num w:numId="40" w16cid:durableId="1772356060">
    <w:abstractNumId w:val="14"/>
  </w:num>
  <w:num w:numId="41" w16cid:durableId="2113474753">
    <w:abstractNumId w:val="9"/>
  </w:num>
  <w:num w:numId="42" w16cid:durableId="1731344132">
    <w:abstractNumId w:val="11"/>
  </w:num>
  <w:num w:numId="43" w16cid:durableId="1151141681">
    <w:abstractNumId w:val="35"/>
  </w:num>
  <w:num w:numId="44" w16cid:durableId="642348445">
    <w:abstractNumId w:val="16"/>
  </w:num>
  <w:num w:numId="45" w16cid:durableId="309671913">
    <w:abstractNumId w:val="30"/>
  </w:num>
  <w:num w:numId="46" w16cid:durableId="793258940">
    <w:abstractNumId w:val="44"/>
  </w:num>
  <w:num w:numId="47" w16cid:durableId="1066417803">
    <w:abstractNumId w:val="22"/>
  </w:num>
  <w:num w:numId="48" w16cid:durableId="116729745">
    <w:abstractNumId w:val="28"/>
  </w:num>
  <w:num w:numId="49" w16cid:durableId="426392464">
    <w:abstractNumId w:val="31"/>
  </w:num>
  <w:num w:numId="50" w16cid:durableId="1318655432">
    <w:abstractNumId w:val="4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D2A"/>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77BD3"/>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B2C"/>
    <w:rsid w:val="0038409D"/>
    <w:rsid w:val="003842E7"/>
    <w:rsid w:val="0038490D"/>
    <w:rsid w:val="003855A3"/>
    <w:rsid w:val="00385895"/>
    <w:rsid w:val="00386305"/>
    <w:rsid w:val="00387145"/>
    <w:rsid w:val="00387178"/>
    <w:rsid w:val="00387EDD"/>
    <w:rsid w:val="0039043E"/>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34C9"/>
    <w:rsid w:val="004A4866"/>
    <w:rsid w:val="004A4B90"/>
    <w:rsid w:val="004A552C"/>
    <w:rsid w:val="004A57BF"/>
    <w:rsid w:val="004A6211"/>
    <w:rsid w:val="004A66D1"/>
    <w:rsid w:val="004A6A2F"/>
    <w:rsid w:val="004A7770"/>
    <w:rsid w:val="004B1781"/>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5596"/>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1D1"/>
    <w:rsid w:val="0070330B"/>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CEB"/>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ED9"/>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4BD9"/>
    <w:rsid w:val="00954F42"/>
    <w:rsid w:val="00956D18"/>
    <w:rsid w:val="009572F8"/>
    <w:rsid w:val="00960616"/>
    <w:rsid w:val="00960B57"/>
    <w:rsid w:val="00961FBF"/>
    <w:rsid w:val="0096225C"/>
    <w:rsid w:val="00962B0A"/>
    <w:rsid w:val="00962EC7"/>
    <w:rsid w:val="00964604"/>
    <w:rsid w:val="00964E49"/>
    <w:rsid w:val="00965102"/>
    <w:rsid w:val="00965589"/>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654"/>
    <w:rsid w:val="00A642AC"/>
    <w:rsid w:val="00A6430F"/>
    <w:rsid w:val="00A645A6"/>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7E81"/>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49DC"/>
    <w:rsid w:val="00FA56C7"/>
    <w:rsid w:val="00FA5C7C"/>
    <w:rsid w:val="00FA793A"/>
    <w:rsid w:val="00FB0AC9"/>
    <w:rsid w:val="00FB1722"/>
    <w:rsid w:val="00FB290A"/>
    <w:rsid w:val="00FB2AEE"/>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34"/>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0e5e2ed5-1be8-11ee-9aa3-96d3b444079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bip.dukla.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search/list/ocds-148610-0e5e2ed5-1be8-11ee-9aa3-96d3b4440790" TargetMode="External"/><Relationship Id="rId14" Type="http://schemas.openxmlformats.org/officeDocument/2006/relationships/hyperlink" Target="mailto:admin@dukl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2995</TotalTime>
  <Pages>1</Pages>
  <Words>9197</Words>
  <Characters>55185</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64254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Paweł Puchalik</cp:lastModifiedBy>
  <cp:revision>114</cp:revision>
  <cp:lastPrinted>2020-09-20T13:32:00Z</cp:lastPrinted>
  <dcterms:created xsi:type="dcterms:W3CDTF">2020-10-30T13:04:00Z</dcterms:created>
  <dcterms:modified xsi:type="dcterms:W3CDTF">2023-07-06T11:01:00Z</dcterms:modified>
</cp:coreProperties>
</file>