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32663E91" w:rsidR="00114B06" w:rsidRPr="0012789D" w:rsidRDefault="00114B06" w:rsidP="00114B0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24"/>
        </w:rPr>
        <w:t>Znak: OI.271.13.2022</w:t>
      </w:r>
    </w:p>
    <w:p w14:paraId="7E90A466" w14:textId="77777777" w:rsidR="00114B06" w:rsidRPr="006261C4" w:rsidRDefault="00114B06" w:rsidP="00114B06">
      <w:pPr>
        <w:rPr>
          <w:rFonts w:ascii="Times New Roman" w:hAnsi="Times New Roman"/>
          <w:color w:val="000000" w:themeColor="text1"/>
          <w:sz w:val="24"/>
        </w:rPr>
      </w:pPr>
      <w:r w:rsidRPr="003D63A5">
        <w:rPr>
          <w:rFonts w:ascii="Times New Roman" w:hAnsi="Times New Roman"/>
          <w:b/>
          <w:bCs/>
          <w:color w:val="000000" w:themeColor="text1"/>
          <w:sz w:val="24"/>
        </w:rPr>
        <w:t>Dowóz dzieci z Gminy Dukla w roku szkolnym 2023/2024 do szkół, przedszkola i oddziałów przedszkolnych</w:t>
      </w:r>
    </w:p>
    <w:p w14:paraId="253BB4B7" w14:textId="77777777" w:rsidR="00114B06" w:rsidRDefault="00114B06" w:rsidP="00114B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15CD26EB" w:rsidR="00814A9F" w:rsidRPr="00EA7BE6" w:rsidRDefault="00EA7BE6" w:rsidP="00EA7BE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EA7BE6">
        <w:t>ocds-148610-be6d4dca-1f16-11ee-a60c-9ec5599dddc1</w:t>
      </w:r>
    </w:p>
    <w:sectPr w:rsidR="00814A9F" w:rsidRPr="00EA7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14B06"/>
    <w:rsid w:val="0012789D"/>
    <w:rsid w:val="0041652F"/>
    <w:rsid w:val="004736EE"/>
    <w:rsid w:val="004A462A"/>
    <w:rsid w:val="005D3977"/>
    <w:rsid w:val="006126DA"/>
    <w:rsid w:val="006C7EF7"/>
    <w:rsid w:val="00814A9F"/>
    <w:rsid w:val="009351D5"/>
    <w:rsid w:val="00E1395B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187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12</cp:revision>
  <dcterms:created xsi:type="dcterms:W3CDTF">2021-02-04T14:39:00Z</dcterms:created>
  <dcterms:modified xsi:type="dcterms:W3CDTF">2023-07-10T11:42:00Z</dcterms:modified>
</cp:coreProperties>
</file>