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4C" w:rsidRPr="00B74E4C" w:rsidRDefault="00B74E4C" w:rsidP="00B74E4C">
      <w:pPr>
        <w:rPr>
          <w:rFonts w:ascii="Times New Roman" w:hAnsi="Times New Roman" w:cs="Times New Roman"/>
          <w:sz w:val="24"/>
          <w:szCs w:val="24"/>
        </w:rPr>
      </w:pPr>
      <w:r w:rsidRPr="00B74E4C">
        <w:rPr>
          <w:rFonts w:ascii="Times New Roman" w:hAnsi="Times New Roman" w:cs="Times New Roman"/>
          <w:sz w:val="24"/>
          <w:szCs w:val="24"/>
        </w:rPr>
        <w:t>Znak: G.271.7.2016</w:t>
      </w:r>
      <w:r w:rsidRPr="00B74E4C">
        <w:rPr>
          <w:rFonts w:ascii="Times New Roman" w:hAnsi="Times New Roman" w:cs="Times New Roman"/>
          <w:sz w:val="24"/>
          <w:szCs w:val="24"/>
        </w:rPr>
        <w:tab/>
      </w:r>
      <w:r w:rsidRPr="00B74E4C">
        <w:rPr>
          <w:rFonts w:ascii="Times New Roman" w:hAnsi="Times New Roman" w:cs="Times New Roman"/>
          <w:sz w:val="24"/>
          <w:szCs w:val="24"/>
        </w:rPr>
        <w:tab/>
      </w:r>
      <w:r w:rsidRPr="00B74E4C">
        <w:rPr>
          <w:rFonts w:ascii="Times New Roman" w:hAnsi="Times New Roman" w:cs="Times New Roman"/>
          <w:sz w:val="24"/>
          <w:szCs w:val="24"/>
        </w:rPr>
        <w:tab/>
      </w:r>
      <w:r w:rsidRPr="00B74E4C">
        <w:rPr>
          <w:rFonts w:ascii="Times New Roman" w:hAnsi="Times New Roman" w:cs="Times New Roman"/>
          <w:sz w:val="24"/>
          <w:szCs w:val="24"/>
        </w:rPr>
        <w:tab/>
      </w:r>
      <w:r w:rsidRPr="00B74E4C">
        <w:rPr>
          <w:rFonts w:ascii="Times New Roman" w:hAnsi="Times New Roman" w:cs="Times New Roman"/>
          <w:sz w:val="24"/>
          <w:szCs w:val="24"/>
        </w:rPr>
        <w:tab/>
        <w:t xml:space="preserve">                          Dukla  </w:t>
      </w:r>
      <w:r w:rsidRPr="00B74E4C">
        <w:rPr>
          <w:rFonts w:ascii="Times New Roman" w:hAnsi="Times New Roman" w:cs="Times New Roman"/>
          <w:sz w:val="24"/>
          <w:szCs w:val="24"/>
        </w:rPr>
        <w:t>12.</w:t>
      </w:r>
      <w:r w:rsidRPr="00B74E4C">
        <w:rPr>
          <w:rFonts w:ascii="Times New Roman" w:hAnsi="Times New Roman" w:cs="Times New Roman"/>
          <w:sz w:val="24"/>
          <w:szCs w:val="24"/>
        </w:rPr>
        <w:t>0</w:t>
      </w:r>
      <w:r w:rsidRPr="00B74E4C">
        <w:rPr>
          <w:rFonts w:ascii="Times New Roman" w:hAnsi="Times New Roman" w:cs="Times New Roman"/>
          <w:sz w:val="24"/>
          <w:szCs w:val="24"/>
        </w:rPr>
        <w:t>5</w:t>
      </w:r>
      <w:r w:rsidRPr="00B74E4C">
        <w:rPr>
          <w:rFonts w:ascii="Times New Roman" w:hAnsi="Times New Roman" w:cs="Times New Roman"/>
          <w:sz w:val="24"/>
          <w:szCs w:val="24"/>
        </w:rPr>
        <w:t>.2016 r.</w:t>
      </w:r>
    </w:p>
    <w:p w:rsidR="00B74E4C" w:rsidRPr="00B74E4C" w:rsidRDefault="00B74E4C" w:rsidP="00B74E4C">
      <w:pPr>
        <w:rPr>
          <w:rFonts w:ascii="Times New Roman" w:hAnsi="Times New Roman" w:cs="Times New Roman"/>
          <w:sz w:val="24"/>
          <w:szCs w:val="24"/>
        </w:rPr>
      </w:pPr>
    </w:p>
    <w:p w:rsidR="00B74E4C" w:rsidRPr="00B74E4C" w:rsidRDefault="00B74E4C" w:rsidP="00B74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E4C">
        <w:rPr>
          <w:rFonts w:ascii="Times New Roman" w:hAnsi="Times New Roman" w:cs="Times New Roman"/>
          <w:b/>
          <w:sz w:val="24"/>
          <w:szCs w:val="24"/>
        </w:rPr>
        <w:t>Wg rozdzielnika</w:t>
      </w:r>
    </w:p>
    <w:p w:rsidR="00B74E4C" w:rsidRPr="00B74E4C" w:rsidRDefault="00B74E4C" w:rsidP="00B74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E4C">
        <w:rPr>
          <w:rFonts w:ascii="Times New Roman" w:hAnsi="Times New Roman" w:cs="Times New Roman"/>
          <w:sz w:val="24"/>
          <w:szCs w:val="24"/>
        </w:rPr>
        <w:t>Dotyczy  przetargu nieograniczonego:</w:t>
      </w:r>
      <w:r w:rsidRPr="00B74E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E4C" w:rsidRDefault="00B74E4C" w:rsidP="00B74E4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4E4C">
        <w:rPr>
          <w:rFonts w:ascii="Times New Roman" w:hAnsi="Times New Roman" w:cs="Times New Roman"/>
          <w:b/>
          <w:color w:val="000000"/>
          <w:sz w:val="24"/>
          <w:szCs w:val="24"/>
        </w:rPr>
        <w:t>Udzielenie kredytu długoterminowego do kwoty 1 669 660,00 zł  na spłatę wcześniej zaciągniętych zobowiązań z tytułu zaciągniętych pożyczek i kredytów</w:t>
      </w:r>
    </w:p>
    <w:p w:rsidR="00FA7F82" w:rsidRDefault="00FA7F82" w:rsidP="00B74E4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7F82" w:rsidRPr="00B74E4C" w:rsidRDefault="00FA7F82" w:rsidP="00B74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7F82" w:rsidRPr="00FA7F82" w:rsidRDefault="00FA7F82" w:rsidP="00FA7F82">
      <w:pPr>
        <w:ind w:right="5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7F82">
        <w:rPr>
          <w:rFonts w:ascii="Times New Roman" w:hAnsi="Times New Roman" w:cs="Times New Roman"/>
          <w:sz w:val="24"/>
          <w:szCs w:val="24"/>
        </w:rPr>
        <w:t>W oparciu o art. 38 ust. 1 z dnia 29 stycznia 2004 r. Prawo zamówień publicznych  (Dz. U. z 2015 r.  poz. 2164), Zamawiający udziela odpowiedzi na pytania:</w:t>
      </w:r>
    </w:p>
    <w:p w:rsidR="00B74E4C" w:rsidRPr="00B74E4C" w:rsidRDefault="00B74E4C" w:rsidP="00F279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937" w:rsidRPr="00FA7F82" w:rsidRDefault="00F27937" w:rsidP="00FA7F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7F82">
        <w:rPr>
          <w:rFonts w:ascii="Times New Roman" w:eastAsia="Times New Roman" w:hAnsi="Times New Roman" w:cs="Times New Roman"/>
          <w:color w:val="000000"/>
          <w:sz w:val="24"/>
          <w:szCs w:val="24"/>
        </w:rPr>
        <w:t>proszę o wszystkie zmiany WPF (</w:t>
      </w:r>
      <w:r w:rsidRPr="00FA7F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jeśli takie zmiany miały miejsce</w:t>
      </w:r>
      <w:r w:rsidRPr="00FA7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w formie uchwał </w:t>
      </w:r>
      <w:r w:rsidR="00FA7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FA7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zarządzeń) wydanych po dacie 30/03/2016r. tj. po dacie posiadanej przez Bank Uchwały </w:t>
      </w:r>
      <w:r w:rsidR="00FA7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FA7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nr XX/130/2016r. z 30/03/2016r. </w:t>
      </w:r>
      <w:r w:rsidR="00AA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odp. </w:t>
      </w:r>
      <w:r w:rsidRPr="00FA7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 BYŁO ZMIAN</w:t>
      </w:r>
      <w:r w:rsidR="00AA2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F27937" w:rsidRPr="00F27937" w:rsidRDefault="00F27937" w:rsidP="00F27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9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7937" w:rsidRPr="00FA7F82" w:rsidRDefault="00F27937" w:rsidP="00FA7F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F82">
        <w:rPr>
          <w:rFonts w:ascii="Times New Roman" w:eastAsia="Times New Roman" w:hAnsi="Times New Roman" w:cs="Times New Roman"/>
          <w:color w:val="000000"/>
          <w:sz w:val="24"/>
          <w:szCs w:val="24"/>
        </w:rPr>
        <w:t>proszę o wszystkie zmiany uchwały budżetowej podjęte po 28/04/2016 r. (uchwała</w:t>
      </w:r>
      <w:r w:rsidR="00FA7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FA7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 XXI/139/16) zmieniające kwoty dochodów /wydatków, kwotę deficytu oraz/lub limity zobowiązań </w:t>
      </w:r>
      <w:r w:rsidR="00AA2662">
        <w:rPr>
          <w:rFonts w:ascii="Times New Roman" w:eastAsia="Times New Roman" w:hAnsi="Times New Roman" w:cs="Times New Roman"/>
          <w:color w:val="000000"/>
          <w:sz w:val="24"/>
          <w:szCs w:val="24"/>
        </w:rPr>
        <w:t>odp.</w:t>
      </w:r>
      <w:r w:rsidR="00AA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7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 BYŁO ZMIAN</w:t>
      </w:r>
      <w:r w:rsidR="00AA2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F27937" w:rsidRPr="00F27937" w:rsidRDefault="00F27937" w:rsidP="00F279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9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7937" w:rsidRPr="00FA7F82" w:rsidRDefault="00F27937" w:rsidP="00FA7F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 na wekslu i deklaracji wekslowej będzie kontrasygnata Skarbnika Gmina? </w:t>
      </w:r>
      <w:r w:rsidR="00AA2662">
        <w:rPr>
          <w:rFonts w:ascii="Times New Roman" w:eastAsia="Times New Roman" w:hAnsi="Times New Roman" w:cs="Times New Roman"/>
          <w:color w:val="000000"/>
          <w:sz w:val="24"/>
          <w:szCs w:val="24"/>
        </w:rPr>
        <w:t>odp.</w:t>
      </w:r>
      <w:r w:rsidR="00AA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7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TAK</w:t>
      </w:r>
      <w:r w:rsidR="00AA2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F27937" w:rsidRPr="00F27937" w:rsidRDefault="00F27937" w:rsidP="00F27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9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7937" w:rsidRPr="00FA7F82" w:rsidRDefault="00F27937" w:rsidP="00FA7F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F82">
        <w:rPr>
          <w:rFonts w:ascii="Times New Roman" w:eastAsia="Times New Roman" w:hAnsi="Times New Roman" w:cs="Times New Roman"/>
          <w:color w:val="000000"/>
          <w:sz w:val="24"/>
          <w:szCs w:val="24"/>
        </w:rPr>
        <w:t>proszę o wyjaśnienie jakie są podstawy przyjęcia w prognozach (WPF) stopniowego wzrostu nadwyżki operacyjnej tj. do poziomu ponad 5 MPLN w latach 2023-2025r. (jaki są przyczyny przyjęcia w prognozach szybszego wzrostu dochodów bieżących niż wydatków bieżących)</w:t>
      </w:r>
    </w:p>
    <w:p w:rsidR="00F27937" w:rsidRPr="00F27937" w:rsidRDefault="00AA2662" w:rsidP="00AA2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odp.</w:t>
      </w:r>
      <w:r w:rsidR="00F27937" w:rsidRPr="00F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Prognozuje</w:t>
      </w:r>
      <w:proofErr w:type="spellEnd"/>
      <w:r w:rsidR="00F27937" w:rsidRPr="00F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się podjęcie działań zmierzających do optymalizacji wydatków bieżących, głownie w zakresie funkcjonowania oświaty oraz pomocy społecznej. Od 2020 roku spada również poziom wydatków na obsługę długu. Gmina zamierza także utrzymać dyscyplinę wydatkową dzięki zwiększeniu dochodów w zakresie podatków lokalnych – na poziomie zbliżonym do stopnia inflacji, utrzymywaniem zadłużenia na bezpiecznym poziomie,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="00F27937" w:rsidRPr="00F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 jednoczesnym wykorzystaniem kredytowania na potrzeby inwestycyjne oraz racjonalizacją dofinansowania zadań niebędących zadaniami własnymi samorządu. Istotne będzie również intensyfikowanie pozyskiwania dochodów z tytułu sprzedaży majątku. Jednym z głównych priorytetów będzie maksymalizacja wydatków inwestycyjnych. Realizowane zostaną przede wszystkim wydatki na przedsięwzięcia zaplanowane w Wieloletniej Prognozie Finansowej oraz zadania, na które będą mogły być pozyskane środki zewnętrzne.</w:t>
      </w:r>
    </w:p>
    <w:p w:rsidR="00F27937" w:rsidRPr="00F27937" w:rsidRDefault="00F27937" w:rsidP="00AA2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 uwagi na ciążące na gminie zobowiązania w zakresie realizacji zadań bieżących na poziomie gwarantującym zaspakajanie zbiorowych potrzeb mieszkańców,  kontynuowane będą działania stabilizujące i wzmacniające finanse gminy polegające m.in. na pozyskaniu dodatkowych dochodów i utrzymania dyscypliny wydatkowej, w szczególności dotyczące:</w:t>
      </w:r>
    </w:p>
    <w:p w:rsidR="00F27937" w:rsidRPr="00F27937" w:rsidRDefault="00F27937" w:rsidP="00AA2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zwiększenia dochodów z podatków lokalnych w ramach stawek przyjętych przez Radę Gminy</w:t>
      </w:r>
    </w:p>
    <w:p w:rsidR="00F27937" w:rsidRPr="00F27937" w:rsidRDefault="00F27937" w:rsidP="00AA2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optymalizacji wydatków bieżących w jednostkach organizacyjnych poprzez wprowadzenie radykalnej polityki oszczędnościowej.</w:t>
      </w:r>
    </w:p>
    <w:p w:rsidR="00F27937" w:rsidRPr="00F27937" w:rsidRDefault="00F27937" w:rsidP="00AA2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niezaciągania zobowiązań dłużnych rodzących ryzyko przekroczenia w latach następnych dopuszczalnego poziomu indywidualnego wskaźnika obsługi długu wynikającego z art. 243 ustawy z dnia 27 sierpnia 2009 r. o finansach publicznych</w:t>
      </w:r>
      <w:r w:rsidR="00AA2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F27937" w:rsidRPr="00F27937" w:rsidRDefault="00F27937" w:rsidP="00F279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9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7937" w:rsidRPr="00FA7F82" w:rsidRDefault="00F27937" w:rsidP="00FA7F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F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czy w Gminie był prowadzony program postępowania naprawczego (ostatnie 18 m-</w:t>
      </w:r>
      <w:proofErr w:type="spellStart"/>
      <w:r w:rsidRPr="00FA7F82">
        <w:rPr>
          <w:rFonts w:ascii="Times New Roman" w:eastAsia="Times New Roman" w:hAnsi="Times New Roman" w:cs="Times New Roman"/>
          <w:color w:val="000000"/>
          <w:sz w:val="24"/>
          <w:szCs w:val="24"/>
        </w:rPr>
        <w:t>cy</w:t>
      </w:r>
      <w:proofErr w:type="spellEnd"/>
      <w:r w:rsidRPr="00FA7F8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A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AA2662">
        <w:rPr>
          <w:rFonts w:ascii="Times New Roman" w:eastAsia="Times New Roman" w:hAnsi="Times New Roman" w:cs="Times New Roman"/>
          <w:color w:val="000000"/>
          <w:sz w:val="24"/>
          <w:szCs w:val="24"/>
        </w:rPr>
        <w:t>odp.</w:t>
      </w:r>
      <w:r w:rsidR="00AA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7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</w:t>
      </w:r>
      <w:r w:rsidR="00AA2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F27937" w:rsidRPr="00F27937" w:rsidRDefault="00F27937" w:rsidP="00F27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9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7937" w:rsidRPr="00FA7F82" w:rsidRDefault="00F27937" w:rsidP="00FA7F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 w ciągu ostatniego roku budżetowego Gmina zmuszona była zwrócić środki pozyskane </w:t>
      </w:r>
      <w:r w:rsidR="00FA7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FA7F82">
        <w:rPr>
          <w:rFonts w:ascii="Times New Roman" w:eastAsia="Times New Roman" w:hAnsi="Times New Roman" w:cs="Times New Roman"/>
          <w:color w:val="000000"/>
          <w:sz w:val="24"/>
          <w:szCs w:val="24"/>
        </w:rPr>
        <w:t>z UE ze względu na naruszenie postanowień umowy o przyznanie dotacji  (proszę o info dotyczące łącznej kwoty zwrotu)?</w:t>
      </w:r>
      <w:r w:rsidR="00AA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662">
        <w:rPr>
          <w:rFonts w:ascii="Times New Roman" w:eastAsia="Times New Roman" w:hAnsi="Times New Roman" w:cs="Times New Roman"/>
          <w:color w:val="000000"/>
          <w:sz w:val="24"/>
          <w:szCs w:val="24"/>
        </w:rPr>
        <w:t>odp.</w:t>
      </w:r>
      <w:r w:rsidR="00AA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7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CIĄGU OSTATNIEGO ROKU BUDŻETOWEGO, tj. 2015 GMINA NIE DOKONYWAŁA TAKIEGO ZWROTU</w:t>
      </w:r>
      <w:r w:rsidR="00AA2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F27937" w:rsidRPr="00F27937" w:rsidRDefault="00F27937" w:rsidP="00F279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9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7937" w:rsidRPr="00FA7F82" w:rsidRDefault="00F27937" w:rsidP="00FA7F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 na rachunkach Gminy w bankach ciążą zajęcia egzekucyjne </w:t>
      </w:r>
      <w:r w:rsidR="00AA2662">
        <w:rPr>
          <w:rFonts w:ascii="Times New Roman" w:eastAsia="Times New Roman" w:hAnsi="Times New Roman" w:cs="Times New Roman"/>
          <w:color w:val="000000"/>
          <w:sz w:val="24"/>
          <w:szCs w:val="24"/>
        </w:rPr>
        <w:t>odp.</w:t>
      </w:r>
      <w:r w:rsidR="00AA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7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</w:t>
      </w:r>
      <w:r w:rsidR="00AA2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F27937" w:rsidRPr="00F27937" w:rsidRDefault="00F27937" w:rsidP="00F27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9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7937" w:rsidRPr="00FA7F82" w:rsidRDefault="00F27937" w:rsidP="00FA7F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 Gmina posiada aktualnie zaległe zobowiązania wobec ZUS, US, innych banków </w:t>
      </w:r>
      <w:r w:rsidR="00AA2662">
        <w:rPr>
          <w:rFonts w:ascii="Times New Roman" w:eastAsia="Times New Roman" w:hAnsi="Times New Roman" w:cs="Times New Roman"/>
          <w:color w:val="000000"/>
          <w:sz w:val="24"/>
          <w:szCs w:val="24"/>
        </w:rPr>
        <w:t>odp.</w:t>
      </w:r>
      <w:r w:rsidR="00AA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7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</w:t>
      </w:r>
      <w:r w:rsidR="00AA2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F27937" w:rsidRPr="00F27937" w:rsidRDefault="00F27937" w:rsidP="00F27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9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7937" w:rsidRPr="00FA7F82" w:rsidRDefault="00F27937" w:rsidP="00FA7F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F82">
        <w:rPr>
          <w:rFonts w:ascii="Times New Roman" w:eastAsia="Times New Roman" w:hAnsi="Times New Roman" w:cs="Times New Roman"/>
          <w:color w:val="000000"/>
          <w:sz w:val="24"/>
          <w:szCs w:val="24"/>
        </w:rPr>
        <w:t>czy Gmina w czasie obowiązywania umowy, wyraża zgodę na przedstawianie w Banku lub umieszczanie na swoich oficjalnych stronach internetowych:</w:t>
      </w:r>
      <w:r w:rsidR="00AA2662" w:rsidRPr="00AA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662">
        <w:rPr>
          <w:rFonts w:ascii="Times New Roman" w:eastAsia="Times New Roman" w:hAnsi="Times New Roman" w:cs="Times New Roman"/>
          <w:color w:val="000000"/>
          <w:sz w:val="24"/>
          <w:szCs w:val="24"/>
        </w:rPr>
        <w:t>odp.</w:t>
      </w:r>
      <w:r w:rsidRPr="00FA7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7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TAK</w:t>
      </w:r>
      <w:r w:rsidR="00AA2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F27937" w:rsidRPr="00FA7F82" w:rsidRDefault="00F27937" w:rsidP="00FA7F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F82">
        <w:rPr>
          <w:rFonts w:ascii="Times New Roman" w:eastAsia="Times New Roman" w:hAnsi="Times New Roman" w:cs="Times New Roman"/>
          <w:color w:val="000000"/>
          <w:sz w:val="24"/>
          <w:szCs w:val="24"/>
        </w:rPr>
        <w:t>kwartalnych informacji o wykonaniu budżetu Kredytobiorcy (sprawozdania Rb-NDS, Rb-Z, Rb-N, RB-27S i Rb28S),</w:t>
      </w:r>
    </w:p>
    <w:p w:rsidR="00F27937" w:rsidRPr="00FA7F82" w:rsidRDefault="00F27937" w:rsidP="00FA7F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F82">
        <w:rPr>
          <w:rFonts w:ascii="Times New Roman" w:eastAsia="Times New Roman" w:hAnsi="Times New Roman" w:cs="Times New Roman"/>
          <w:color w:val="000000"/>
          <w:sz w:val="24"/>
          <w:szCs w:val="24"/>
        </w:rPr>
        <w:t>rocznych sprawozdań z wykonania budżetu wraz z opinią Regionalnej Izby Obrachunkowej,</w:t>
      </w:r>
    </w:p>
    <w:p w:rsidR="00F27937" w:rsidRPr="00FA7F82" w:rsidRDefault="00F27937" w:rsidP="00FA7F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F82">
        <w:rPr>
          <w:rFonts w:ascii="Times New Roman" w:eastAsia="Times New Roman" w:hAnsi="Times New Roman" w:cs="Times New Roman"/>
          <w:color w:val="000000"/>
          <w:sz w:val="24"/>
          <w:szCs w:val="24"/>
        </w:rPr>
        <w:t>w okresach rocznych , projektów uchwał budżetowych oraz projektów WPF na  kolejny rok wraz ze stosownymi  opiniami RIO</w:t>
      </w:r>
    </w:p>
    <w:p w:rsidR="00F27937" w:rsidRPr="00F27937" w:rsidRDefault="00F27937" w:rsidP="00F279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9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7937" w:rsidRPr="00F27937" w:rsidRDefault="00FA7F82" w:rsidP="00AA266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92BC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27937" w:rsidRPr="00F27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czy Gmina wyrazi zgodę na umieszczenie w treści umowy kredytowej zapisu „Wszelkie </w:t>
      </w:r>
      <w:r w:rsidR="00D92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937" w:rsidRPr="00F27937">
        <w:rPr>
          <w:rFonts w:ascii="Times New Roman" w:eastAsia="Times New Roman" w:hAnsi="Times New Roman" w:cs="Times New Roman"/>
          <w:color w:val="000000"/>
          <w:sz w:val="24"/>
          <w:szCs w:val="24"/>
        </w:rPr>
        <w:t>zmiany umowy kredytowej wymagają pod rygorem nieważności obustronnej  akceptacji stron umowy  i podpisania  aneksu do umowy kredytowej”</w:t>
      </w:r>
      <w:r w:rsidR="00F27937" w:rsidRPr="00B74E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662">
        <w:rPr>
          <w:rFonts w:ascii="Times New Roman" w:eastAsia="Times New Roman" w:hAnsi="Times New Roman" w:cs="Times New Roman"/>
          <w:color w:val="000000"/>
          <w:sz w:val="24"/>
          <w:szCs w:val="24"/>
        </w:rPr>
        <w:t>odp.</w:t>
      </w:r>
      <w:r w:rsidR="00AA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937" w:rsidRPr="00F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TAK</w:t>
      </w:r>
      <w:r w:rsidR="00AA2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F27937" w:rsidRPr="00F27937" w:rsidRDefault="00F27937" w:rsidP="00FA7F8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F279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7937" w:rsidRPr="00D92BC5" w:rsidRDefault="00F27937" w:rsidP="00D92B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2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 Gmina posiada zadłużenie z tyt.  udzielonych gwarancji i poręczeń, wykupu wierzytelności, wykupu obligacji, </w:t>
      </w:r>
      <w:proofErr w:type="spellStart"/>
      <w:r w:rsidRPr="00D92BC5">
        <w:rPr>
          <w:rFonts w:ascii="Times New Roman" w:eastAsia="Times New Roman" w:hAnsi="Times New Roman" w:cs="Times New Roman"/>
          <w:color w:val="000000"/>
          <w:sz w:val="24"/>
          <w:szCs w:val="24"/>
        </w:rPr>
        <w:t>fortfaitingu</w:t>
      </w:r>
      <w:proofErr w:type="spellEnd"/>
      <w:r w:rsidRPr="00D92BC5">
        <w:rPr>
          <w:rFonts w:ascii="Times New Roman" w:eastAsia="Times New Roman" w:hAnsi="Times New Roman" w:cs="Times New Roman"/>
          <w:color w:val="000000"/>
          <w:sz w:val="24"/>
          <w:szCs w:val="24"/>
        </w:rPr>
        <w:t>, e-</w:t>
      </w:r>
      <w:proofErr w:type="spellStart"/>
      <w:r w:rsidRPr="00D92BC5">
        <w:rPr>
          <w:rFonts w:ascii="Times New Roman" w:eastAsia="Times New Roman" w:hAnsi="Times New Roman" w:cs="Times New Roman"/>
          <w:color w:val="000000"/>
          <w:sz w:val="24"/>
          <w:szCs w:val="24"/>
        </w:rPr>
        <w:t>financingu</w:t>
      </w:r>
      <w:proofErr w:type="spellEnd"/>
      <w:r w:rsidRPr="00D92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factoringu, leasingu,  zobowiązań związku współtworzonego przez jednostki samorządu terytorialnego, zobowiązań wynikających z umów o partnerstwie </w:t>
      </w:r>
      <w:proofErr w:type="spellStart"/>
      <w:r w:rsidRPr="00D92BC5">
        <w:rPr>
          <w:rFonts w:ascii="Times New Roman" w:eastAsia="Times New Roman" w:hAnsi="Times New Roman" w:cs="Times New Roman"/>
          <w:color w:val="000000"/>
          <w:sz w:val="24"/>
          <w:szCs w:val="24"/>
        </w:rPr>
        <w:t>publiczno</w:t>
      </w:r>
      <w:proofErr w:type="spellEnd"/>
      <w:r w:rsidRPr="00D92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prywatnym, zadłużenia z tytułu  umów  </w:t>
      </w:r>
      <w:bookmarkStart w:id="0" w:name="_GoBack"/>
      <w:bookmarkEnd w:id="0"/>
      <w:r w:rsidRPr="00D92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odroczonym  terminem płatności  dłuższym niż rok. </w:t>
      </w:r>
      <w:r w:rsidR="00AA2662">
        <w:rPr>
          <w:rFonts w:ascii="Times New Roman" w:eastAsia="Times New Roman" w:hAnsi="Times New Roman" w:cs="Times New Roman"/>
          <w:color w:val="000000"/>
          <w:sz w:val="24"/>
          <w:szCs w:val="24"/>
        </w:rPr>
        <w:t>odp.</w:t>
      </w:r>
      <w:r w:rsidR="00AA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2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</w:t>
      </w:r>
      <w:r w:rsidR="00AA2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F8261E" w:rsidRDefault="00F8261E"/>
    <w:sectPr w:rsidR="00F8261E" w:rsidSect="00FA7F8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C1B22"/>
    <w:multiLevelType w:val="hybridMultilevel"/>
    <w:tmpl w:val="1A4C5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A1367"/>
    <w:multiLevelType w:val="hybridMultilevel"/>
    <w:tmpl w:val="5EB80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5F"/>
    <w:rsid w:val="004D625F"/>
    <w:rsid w:val="00AA2662"/>
    <w:rsid w:val="00B74E4C"/>
    <w:rsid w:val="00D92BC5"/>
    <w:rsid w:val="00F27937"/>
    <w:rsid w:val="00F8261E"/>
    <w:rsid w:val="00FA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F5513-D595-484F-8F1B-81B451AF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673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2016-05-12T08:02:00Z</dcterms:created>
  <dcterms:modified xsi:type="dcterms:W3CDTF">2016-05-12T08:12:00Z</dcterms:modified>
</cp:coreProperties>
</file>