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49" w:rsidRDefault="00BA3A9B">
      <w:r>
        <w:rPr>
          <w:noProof/>
        </w:rPr>
        <w:drawing>
          <wp:inline distT="0" distB="0" distL="0" distR="0">
            <wp:extent cx="5760720" cy="75106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D49" w:rsidRDefault="00504D49"/>
    <w:p w:rsidR="00504D49" w:rsidRDefault="00504D49"/>
    <w:p w:rsidR="00504D49" w:rsidRDefault="00504D49"/>
    <w:p w:rsidR="00504D49" w:rsidRDefault="00504D49" w:rsidP="00504D49">
      <w:r>
        <w:t>Znak : G.271.</w:t>
      </w:r>
      <w:r w:rsidR="00E362B2">
        <w:t>2</w:t>
      </w:r>
      <w:bookmarkStart w:id="0" w:name="_GoBack"/>
      <w:bookmarkEnd w:id="0"/>
      <w:r>
        <w:t>.201</w:t>
      </w:r>
      <w:r w:rsidR="00BA3A9B">
        <w:t>7</w:t>
      </w:r>
      <w:r>
        <w:tab/>
      </w:r>
      <w:r>
        <w:tab/>
      </w:r>
      <w:r>
        <w:tab/>
      </w:r>
      <w:r>
        <w:tab/>
      </w:r>
      <w:r>
        <w:tab/>
        <w:t xml:space="preserve">                          Dukla  </w:t>
      </w:r>
      <w:r w:rsidR="00BA3A9B">
        <w:t>03.02.2017</w:t>
      </w:r>
      <w:r>
        <w:t xml:space="preserve"> r.</w:t>
      </w:r>
    </w:p>
    <w:p w:rsidR="00504D49" w:rsidRDefault="00504D49" w:rsidP="00504D49"/>
    <w:p w:rsidR="00504D49" w:rsidRDefault="00504D49" w:rsidP="00504D49"/>
    <w:p w:rsidR="00504D49" w:rsidRDefault="00504D49" w:rsidP="00504D49">
      <w:pPr>
        <w:jc w:val="center"/>
        <w:rPr>
          <w:b/>
        </w:rPr>
      </w:pPr>
      <w:r>
        <w:rPr>
          <w:b/>
        </w:rPr>
        <w:t>Zawiadomienie o unieważnieniu postepowania</w:t>
      </w:r>
    </w:p>
    <w:p w:rsidR="00504D49" w:rsidRDefault="00504D49" w:rsidP="00504D49">
      <w:pPr>
        <w:jc w:val="center"/>
        <w:rPr>
          <w:b/>
        </w:rPr>
      </w:pPr>
    </w:p>
    <w:p w:rsidR="00504D49" w:rsidRDefault="00504D49"/>
    <w:p w:rsidR="001337AB" w:rsidRDefault="008D5CC3" w:rsidP="001337AB">
      <w:pPr>
        <w:spacing w:after="37"/>
        <w:ind w:left="-5"/>
        <w:jc w:val="both"/>
      </w:pPr>
      <w:r>
        <w:t>Działając na podstawie art. 93 ust. 3 ustawy z dnia 29 stycznia 2004 r. – Prawo zamówień publicznych (Dz. U. z 201</w:t>
      </w:r>
      <w:r w:rsidR="00BA3A9B">
        <w:t>5</w:t>
      </w:r>
      <w:r>
        <w:t xml:space="preserve"> r. , poz. </w:t>
      </w:r>
      <w:r w:rsidR="00BA3A9B">
        <w:t>2164 ze zm.</w:t>
      </w:r>
      <w:r w:rsidR="00CD3873">
        <w:t>)</w:t>
      </w:r>
      <w:r w:rsidR="001337AB">
        <w:t>,</w:t>
      </w:r>
      <w:r w:rsidR="00CD3873">
        <w:t xml:space="preserve"> </w:t>
      </w:r>
      <w:r w:rsidR="001337AB">
        <w:t xml:space="preserve">w związku z art. 146 ust.6 Pzp </w:t>
      </w:r>
      <w:r w:rsidR="00CD3873">
        <w:t>Zamawiający informuje, że postępowanie</w:t>
      </w:r>
      <w:r w:rsidR="00BA3A9B">
        <w:t xml:space="preserve">  </w:t>
      </w:r>
      <w:r w:rsidR="00CD3873">
        <w:t>o udzielenie zamówienia publicznego</w:t>
      </w:r>
      <w:r w:rsidR="001337AB" w:rsidRPr="001337AB">
        <w:t xml:space="preserve"> </w:t>
      </w:r>
      <w:r w:rsidR="001337AB" w:rsidRPr="00CD3873">
        <w:t>prowadzonego w trybie przetargu nieograniczonego</w:t>
      </w:r>
      <w:r w:rsidR="00CD3873">
        <w:t>:</w:t>
      </w:r>
      <w:r w:rsidR="001337AB">
        <w:t xml:space="preserve"> </w:t>
      </w:r>
    </w:p>
    <w:p w:rsidR="00163F58" w:rsidRPr="00487FF4" w:rsidRDefault="00163F58" w:rsidP="00163F58">
      <w:pPr>
        <w:widowControl w:val="0"/>
        <w:shd w:val="clear" w:color="auto" w:fill="FFFFFF"/>
        <w:suppressAutoHyphens/>
        <w:spacing w:line="200" w:lineRule="atLeast"/>
        <w:ind w:left="29" w:right="25" w:hanging="13"/>
        <w:jc w:val="both"/>
        <w:rPr>
          <w:rFonts w:eastAsia="Lucida Sans Unicode"/>
          <w:b/>
          <w:kern w:val="1"/>
          <w:u w:val="single"/>
        </w:rPr>
      </w:pPr>
      <w:r w:rsidRPr="00487FF4">
        <w:rPr>
          <w:rFonts w:eastAsia="Lucida Sans Unicode"/>
          <w:b/>
          <w:kern w:val="1"/>
          <w:u w:val="single"/>
        </w:rPr>
        <w:t xml:space="preserve">Wdrożenie e-usług oraz usługi i dostawy towarzyszące w ramach projektu „Podniesienie efektywności  i dostępności e-usług w zakresie zarządzania oświatą w Gminie Dukla” </w:t>
      </w:r>
    </w:p>
    <w:p w:rsidR="00163F58" w:rsidRDefault="00163F58" w:rsidP="00163F58">
      <w:pPr>
        <w:ind w:left="960" w:hanging="9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Zadanie Nr 1: Dostawa sprzętu komputerowego i urządzeń mobilnych</w:t>
      </w:r>
    </w:p>
    <w:p w:rsidR="00163F58" w:rsidRDefault="00163F58" w:rsidP="00163F58">
      <w:pPr>
        <w:spacing w:line="267" w:lineRule="auto"/>
        <w:ind w:right="47"/>
        <w:rPr>
          <w:b/>
        </w:rPr>
      </w:pPr>
      <w:r>
        <w:rPr>
          <w:b/>
        </w:rPr>
        <w:t>Zadanie Nr 2: Dostawa Oprogramowania</w:t>
      </w:r>
    </w:p>
    <w:p w:rsidR="00CD3873" w:rsidRDefault="00CD3873" w:rsidP="00CD3873">
      <w:pPr>
        <w:jc w:val="both"/>
      </w:pPr>
      <w:r w:rsidRPr="00CD3873">
        <w:t>zostało</w:t>
      </w:r>
      <w:r>
        <w:t xml:space="preserve"> unieważnione na podstawie art. 93 ust. 1 pkt 7) ustawy </w:t>
      </w:r>
      <w:r w:rsidR="00163F58">
        <w:t>P</w:t>
      </w:r>
      <w:r w:rsidR="001337AB">
        <w:t>zp,</w:t>
      </w:r>
      <w:r w:rsidR="001337AB" w:rsidRPr="001337AB">
        <w:t xml:space="preserve"> </w:t>
      </w:r>
      <w:r w:rsidR="001337AB">
        <w:t xml:space="preserve">gdyż jest ono obarczone niemożliwą do usunięcia wadą, uniemożliwiającą zawarcie niepodlegającej unieważnieniu umowy w sprawie zamówienia publicznego, wynikającą z dokonania przez </w:t>
      </w:r>
      <w:r w:rsidR="005D6E02">
        <w:t>Z</w:t>
      </w:r>
      <w:r w:rsidR="001337AB">
        <w:t>amawiającego czynności z naruszeniem art. 29 ust. 1 i 2 w zw. z art. 7 ust. 1 Pzp.</w:t>
      </w:r>
    </w:p>
    <w:p w:rsidR="00CD3873" w:rsidRDefault="00CD3873" w:rsidP="00CD3873">
      <w:pPr>
        <w:jc w:val="center"/>
      </w:pPr>
    </w:p>
    <w:p w:rsidR="00CD3873" w:rsidRDefault="00CD3873" w:rsidP="00CD3873">
      <w:pPr>
        <w:jc w:val="center"/>
      </w:pPr>
    </w:p>
    <w:p w:rsidR="00CD3873" w:rsidRDefault="00CD3873" w:rsidP="00CD3873">
      <w:pPr>
        <w:jc w:val="center"/>
      </w:pPr>
      <w:r>
        <w:t>Uzasadnienie:</w:t>
      </w:r>
    </w:p>
    <w:p w:rsidR="00CA3AC3" w:rsidRDefault="00CA3AC3" w:rsidP="00CD3873">
      <w:pPr>
        <w:jc w:val="center"/>
      </w:pPr>
    </w:p>
    <w:p w:rsidR="008B2FF8" w:rsidRDefault="001337AB" w:rsidP="001337AB">
      <w:pPr>
        <w:ind w:left="-5"/>
        <w:jc w:val="both"/>
      </w:pPr>
      <w:r w:rsidRPr="001337AB">
        <w:t xml:space="preserve">Po otwarciu ofert, w trakcie trwania czynności ich badania, Zamawiający powziął informację o dokonaniu nieprawidłowego opisu przedmiotu zamówienia </w:t>
      </w:r>
      <w:r>
        <w:t>Załącznik Nr 9 do SIWZ</w:t>
      </w:r>
      <w:r w:rsidR="005D6E02">
        <w:t xml:space="preserve"> oraz wymaganych dokumentów jakie należało złożyć na etapie składania ofert.</w:t>
      </w:r>
    </w:p>
    <w:p w:rsidR="008B2FF8" w:rsidRDefault="008B2FF8" w:rsidP="008B2FF8">
      <w:pPr>
        <w:ind w:left="-5"/>
        <w:jc w:val="both"/>
      </w:pPr>
      <w:r>
        <w:t>Zadanie częściowe nr 1, dostawa sprzętu komputerowego i urządzeń mobilnych.</w:t>
      </w:r>
    </w:p>
    <w:p w:rsidR="008B2FF8" w:rsidRDefault="008B2FF8" w:rsidP="008B2FF8">
      <w:pPr>
        <w:ind w:left="-5"/>
        <w:jc w:val="both"/>
      </w:pPr>
      <w:r>
        <w:t>W poz.</w:t>
      </w:r>
      <w:r w:rsidR="008D6488">
        <w:t xml:space="preserve"> 17 Certyfikaty i standardy znalazł się zapis:</w:t>
      </w:r>
    </w:p>
    <w:p w:rsidR="008D6488" w:rsidRDefault="008D6488" w:rsidP="008B2FF8">
      <w:pPr>
        <w:ind w:left="-5"/>
        <w:jc w:val="both"/>
      </w:pPr>
      <w:r>
        <w:t>- Certyfikaty ISO9001:2000 dla producenta sprzętu ( należy załączyć do oferty),</w:t>
      </w:r>
    </w:p>
    <w:p w:rsidR="008D6488" w:rsidRDefault="008D6488" w:rsidP="008B2FF8">
      <w:pPr>
        <w:ind w:left="-5"/>
        <w:jc w:val="both"/>
      </w:pPr>
      <w:r>
        <w:t>- Deklaracje zgodności CE ( załączyć do oferty),</w:t>
      </w:r>
    </w:p>
    <w:p w:rsidR="008D6488" w:rsidRDefault="008D6488" w:rsidP="001337AB">
      <w:pPr>
        <w:ind w:left="-5"/>
        <w:jc w:val="both"/>
      </w:pPr>
      <w:r>
        <w:t xml:space="preserve">W pkt VII </w:t>
      </w:r>
    </w:p>
    <w:p w:rsidR="008D6488" w:rsidRDefault="008D6488" w:rsidP="008D6488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Oświadczenia, które każdy Wykonawca zobowiązany jest złożyć wraz z ofertą; brak takiego zapisu.</w:t>
      </w:r>
    </w:p>
    <w:p w:rsidR="008D6488" w:rsidRPr="008D6488" w:rsidRDefault="008D6488" w:rsidP="008D6488">
      <w:pPr>
        <w:jc w:val="both"/>
      </w:pPr>
      <w:r w:rsidRPr="008D6488">
        <w:t xml:space="preserve">Zamawiający w ogłoszeniu  oraz w SIWZ </w:t>
      </w:r>
      <w:r>
        <w:t xml:space="preserve">nie przewidział zgodnie z art. 24 aa tzw. </w:t>
      </w:r>
      <w:r w:rsidR="005D6E02">
        <w:t>„</w:t>
      </w:r>
      <w:r>
        <w:t>odwrotnego badania ofert</w:t>
      </w:r>
      <w:r w:rsidR="005D6E02">
        <w:t>”</w:t>
      </w:r>
      <w:r>
        <w:t>.</w:t>
      </w:r>
    </w:p>
    <w:p w:rsidR="008D6488" w:rsidRPr="008D6488" w:rsidRDefault="008D6488" w:rsidP="008D6488">
      <w:pPr>
        <w:ind w:left="-5"/>
        <w:jc w:val="both"/>
        <w:rPr>
          <w:u w:val="single" w:color="000000"/>
        </w:rPr>
      </w:pPr>
      <w:r w:rsidRPr="008D6488">
        <w:rPr>
          <w:u w:val="single" w:color="000000"/>
        </w:rPr>
        <w:t>W</w:t>
      </w:r>
      <w:r w:rsidR="001337AB" w:rsidRPr="008D6488">
        <w:rPr>
          <w:u w:val="single" w:color="000000"/>
        </w:rPr>
        <w:t>ada</w:t>
      </w:r>
      <w:r w:rsidR="001337AB" w:rsidRPr="008D6488">
        <w:t xml:space="preserve"> </w:t>
      </w:r>
      <w:r w:rsidR="001337AB" w:rsidRPr="008D6488">
        <w:rPr>
          <w:u w:val="single" w:color="000000"/>
        </w:rPr>
        <w:t>na obecnym etapie postępowania ma charakter nieusuwalny.</w:t>
      </w:r>
      <w:r w:rsidR="001337AB" w:rsidRPr="008D6488">
        <w:t xml:space="preserve"> Wskazany opis przedmiotu zamówienia jest elementem znaczącym i warunkującym złożenie prawidłowej, niepodlegającej odrzuceniu oferty przez zainteresowanych Wykonawców. Zgodnie  z dyspozycją art. 93 ust. 1 pkt 7 w zw. z art. 146 ust. 6 ustawy Pzp Zamawiający unieważnia postępowanie o udzielenie zamówienia, jeśli postępowanie obarczone jest niemożliwą do usunięcia wadą uniemożliwiającą zawarcie niepodlegającej unieważnieniu umowy w sprawie zamówienia publicznego. </w:t>
      </w:r>
      <w:r w:rsidR="001337AB" w:rsidRPr="008D6488">
        <w:rPr>
          <w:u w:val="single" w:color="000000"/>
        </w:rPr>
        <w:t>Dokonana przez Zamawiającego czynność opisu przedmiotu</w:t>
      </w:r>
      <w:r w:rsidR="001337AB" w:rsidRPr="008D6488">
        <w:t xml:space="preserve"> </w:t>
      </w:r>
      <w:r w:rsidR="001337AB" w:rsidRPr="008D6488">
        <w:rPr>
          <w:u w:val="single" w:color="000000"/>
        </w:rPr>
        <w:t xml:space="preserve">zamówienia </w:t>
      </w:r>
      <w:r w:rsidR="00E851CB">
        <w:rPr>
          <w:u w:val="single" w:color="000000"/>
        </w:rPr>
        <w:t xml:space="preserve">                            </w:t>
      </w:r>
      <w:r w:rsidR="001337AB" w:rsidRPr="008D6488">
        <w:rPr>
          <w:u w:val="single" w:color="000000"/>
        </w:rPr>
        <w:t>z</w:t>
      </w:r>
      <w:r w:rsidR="005D6E02">
        <w:rPr>
          <w:u w:val="single" w:color="000000"/>
        </w:rPr>
        <w:t xml:space="preserve"> </w:t>
      </w:r>
      <w:r w:rsidR="001337AB" w:rsidRPr="008D6488">
        <w:rPr>
          <w:u w:val="single" w:color="000000"/>
        </w:rPr>
        <w:t>naruszeniem przepisów ustawy miała wpływ na wynik postępowania.</w:t>
      </w:r>
      <w:r w:rsidR="001337AB" w:rsidRPr="008D6488">
        <w:t xml:space="preserve">  W przedmiotowym postępowaniu Zamawiający konstruując zapisy SIWZ niepoprawnie wprowadził </w:t>
      </w:r>
      <w:r w:rsidR="001337AB" w:rsidRPr="008D6488">
        <w:lastRenderedPageBreak/>
        <w:t xml:space="preserve">niejednoznaczne zapisy w opisie przedmiotu zamówienia </w:t>
      </w:r>
      <w:r w:rsidRPr="008D6488">
        <w:t>co do zakresu żądanych dokumentów.</w:t>
      </w:r>
      <w:r w:rsidR="001337AB" w:rsidRPr="008D6488">
        <w:t xml:space="preserve"> </w:t>
      </w:r>
    </w:p>
    <w:p w:rsidR="001337AB" w:rsidRPr="00D42D07" w:rsidRDefault="001337AB" w:rsidP="001337AB">
      <w:pPr>
        <w:ind w:left="-5"/>
        <w:jc w:val="both"/>
      </w:pPr>
      <w:r w:rsidRPr="00D42D07">
        <w:rPr>
          <w:u w:val="single" w:color="000000"/>
        </w:rPr>
        <w:t>Niejednoznacznie opisan</w:t>
      </w:r>
      <w:r w:rsidR="00D42D07" w:rsidRPr="00D42D07">
        <w:rPr>
          <w:u w:val="single" w:color="000000"/>
        </w:rPr>
        <w:t>e</w:t>
      </w:r>
      <w:r w:rsidRPr="00D42D07">
        <w:rPr>
          <w:u w:val="single" w:color="000000"/>
        </w:rPr>
        <w:t xml:space="preserve"> </w:t>
      </w:r>
      <w:r w:rsidR="00D42D07" w:rsidRPr="00D42D07">
        <w:rPr>
          <w:u w:val="single" w:color="000000"/>
        </w:rPr>
        <w:t>dokumenty jakie należało złożyć na etapie składania ofert</w:t>
      </w:r>
      <w:r w:rsidRPr="00D42D07">
        <w:rPr>
          <w:u w:val="single" w:color="000000"/>
        </w:rPr>
        <w:t xml:space="preserve"> doprowadził</w:t>
      </w:r>
      <w:r w:rsidR="00AC4AA3">
        <w:rPr>
          <w:u w:val="single" w:color="000000"/>
        </w:rPr>
        <w:t>y</w:t>
      </w:r>
      <w:r w:rsidRPr="00D42D07">
        <w:rPr>
          <w:u w:val="single" w:color="000000"/>
        </w:rPr>
        <w:t xml:space="preserve"> </w:t>
      </w:r>
      <w:r w:rsidR="00D42D07" w:rsidRPr="00D42D07">
        <w:rPr>
          <w:u w:val="single" w:color="000000"/>
        </w:rPr>
        <w:t>do zawężenie kręgu Wykonawców.</w:t>
      </w:r>
      <w:r w:rsidRPr="00D42D07">
        <w:t xml:space="preserve"> Nie jest możliwe w toku badania i oceny ofert dokonywanie zmian w opisie przedmiotu zamówienia. W takim przypadku Zamawiający co najwyżej może rozważać unieważnienie postępowania tak jak to wynika z przepisu art. 93 ust. 1 pkt 7 ustawy Pzp i zostało potwierdzone w ugruntowanym orzecznictwie (wyrok KIO z dnia 20 czerwca 2012 r., sygn. akt: KIO 1184/12 oraz wyrok KIO z dnia 18.04 2013</w:t>
      </w:r>
      <w:r w:rsidR="00D42D07">
        <w:t xml:space="preserve"> </w:t>
      </w:r>
      <w:r w:rsidRPr="00D42D07">
        <w:t xml:space="preserve">r. sygn. </w:t>
      </w:r>
    </w:p>
    <w:p w:rsidR="001337AB" w:rsidRPr="00D42D07" w:rsidRDefault="001337AB" w:rsidP="001337AB">
      <w:pPr>
        <w:spacing w:after="16"/>
        <w:ind w:right="2"/>
        <w:jc w:val="both"/>
      </w:pPr>
      <w:r w:rsidRPr="00D42D07">
        <w:t>akt KIO 532/13). Ponadto zgodnie z treścią wyroku Sądu Okręgowego w Białymstoku z dnia 28 kwietnia 2006 r., II CA 218/06, „…</w:t>
      </w:r>
      <w:r w:rsidRPr="00D42D07">
        <w:rPr>
          <w:i/>
        </w:rPr>
        <w:t xml:space="preserve">wprowadzanie zmian w SIWZ dopiero po upływie terminu składania ofert stanowi rażące naruszenie Pzp i narusza warunki udziału wykonawców w postępowaniu o zamówienie publiczne.” </w:t>
      </w:r>
      <w:r w:rsidR="00D42D07" w:rsidRPr="00D42D07">
        <w:rPr>
          <w:u w:val="single" w:color="000000"/>
        </w:rPr>
        <w:t xml:space="preserve">Niejednoznacznie opisane dokumenty jakie należało złożyć na etapie składania ofert </w:t>
      </w:r>
      <w:r w:rsidRPr="00D42D07">
        <w:rPr>
          <w:u w:val="single" w:color="000000"/>
        </w:rPr>
        <w:t>ma</w:t>
      </w:r>
      <w:r w:rsidR="00D42D07" w:rsidRPr="00D42D07">
        <w:rPr>
          <w:u w:val="single" w:color="000000"/>
        </w:rPr>
        <w:t>ją</w:t>
      </w:r>
      <w:r w:rsidRPr="00D42D07">
        <w:rPr>
          <w:u w:val="single" w:color="000000"/>
        </w:rPr>
        <w:t xml:space="preserve"> wpływ na wynik przedmiotowego postępowania, gdyż każdy z potencjalnych</w:t>
      </w:r>
      <w:r w:rsidRPr="00D42D07">
        <w:t xml:space="preserve"> </w:t>
      </w:r>
      <w:r w:rsidRPr="00D42D07">
        <w:rPr>
          <w:u w:val="single" w:color="000000"/>
        </w:rPr>
        <w:t>Wykonawców powinien pozyskać informacje o istotnym znaczeniu dla przygotowania oferty</w:t>
      </w:r>
      <w:r w:rsidRPr="00D42D07">
        <w:t xml:space="preserve"> </w:t>
      </w:r>
      <w:r w:rsidRPr="00D42D07">
        <w:rPr>
          <w:u w:val="single" w:color="000000"/>
        </w:rPr>
        <w:t>i jej obligatoryjnych elementów.</w:t>
      </w:r>
      <w:r w:rsidRPr="00D42D07">
        <w:rPr>
          <w:i/>
        </w:rPr>
        <w:t xml:space="preserve">  </w:t>
      </w:r>
    </w:p>
    <w:p w:rsidR="001337AB" w:rsidRPr="00D42D07" w:rsidRDefault="001337AB" w:rsidP="001337AB">
      <w:pPr>
        <w:ind w:left="-15" w:firstLine="708"/>
        <w:jc w:val="both"/>
      </w:pPr>
      <w:r w:rsidRPr="00D42D07">
        <w:t xml:space="preserve">Powyższe zatem w pełni uzasadnia unieważnienie niniejszego postępowania na podstawie przesłanki z art. 93 ust.1 pkt 7 z związku z art. 146 ust.1 pkt 6 oraz art. 29 ust.1 i 2 w zw. z art. 7 ust. 1 Pzp , gdyż naruszenie przepisów uniemożliwia zawarcie niepodlegającej unieważnieniu umowy. </w:t>
      </w:r>
    </w:p>
    <w:p w:rsidR="00A4244F" w:rsidRPr="001337AB" w:rsidRDefault="00A4244F" w:rsidP="001337AB">
      <w:pPr>
        <w:jc w:val="both"/>
        <w:rPr>
          <w:color w:val="FF0000"/>
        </w:rPr>
      </w:pPr>
    </w:p>
    <w:p w:rsidR="008B2FF8" w:rsidRPr="008B2FF8" w:rsidRDefault="008B2FF8" w:rsidP="008B2FF8">
      <w:pPr>
        <w:jc w:val="both"/>
        <w:rPr>
          <w:color w:val="FF0000"/>
        </w:rPr>
      </w:pPr>
    </w:p>
    <w:p w:rsidR="00A4244F" w:rsidRDefault="00A4244F" w:rsidP="00A4244F">
      <w:pPr>
        <w:jc w:val="both"/>
      </w:pPr>
    </w:p>
    <w:p w:rsidR="00A4244F" w:rsidRDefault="00A4244F" w:rsidP="00A4244F">
      <w:pPr>
        <w:jc w:val="both"/>
        <w:rPr>
          <w:u w:val="single"/>
        </w:rPr>
      </w:pPr>
      <w:r w:rsidRPr="00A4244F">
        <w:rPr>
          <w:u w:val="single"/>
        </w:rPr>
        <w:t>Otrzymują:</w:t>
      </w:r>
    </w:p>
    <w:p w:rsidR="00163F58" w:rsidRDefault="00163F58" w:rsidP="00163F58">
      <w:pPr>
        <w:pStyle w:val="Akapitzlist"/>
        <w:numPr>
          <w:ilvl w:val="0"/>
          <w:numId w:val="3"/>
        </w:numPr>
        <w:jc w:val="both"/>
      </w:pPr>
      <w:proofErr w:type="spellStart"/>
      <w:r>
        <w:t>OPTeam</w:t>
      </w:r>
      <w:proofErr w:type="spellEnd"/>
      <w:r>
        <w:t xml:space="preserve"> S.A.        </w:t>
      </w:r>
    </w:p>
    <w:p w:rsidR="00163F58" w:rsidRDefault="00163F58" w:rsidP="00163F58">
      <w:pPr>
        <w:pStyle w:val="Akapitzlist"/>
        <w:jc w:val="both"/>
      </w:pPr>
      <w:r>
        <w:t>Tajęcina 113,  36-002 Jasionka– Lider Konsorcjum</w:t>
      </w:r>
    </w:p>
    <w:p w:rsidR="00163F58" w:rsidRDefault="00163F58" w:rsidP="00163F58">
      <w:pPr>
        <w:pStyle w:val="Akapitzlist"/>
        <w:jc w:val="both"/>
      </w:pPr>
      <w:r>
        <w:t xml:space="preserve">SOLVEO Sp. z o.o.  </w:t>
      </w:r>
    </w:p>
    <w:p w:rsidR="00CA3AC3" w:rsidRDefault="00163F58" w:rsidP="00163F58">
      <w:pPr>
        <w:pStyle w:val="Akapitzlist"/>
        <w:jc w:val="both"/>
      </w:pPr>
      <w:r>
        <w:t>Jasionka 954, 36-002 Jasionka - Konsorcjant</w:t>
      </w:r>
      <w:r w:rsidR="00CA3AC3">
        <w:t xml:space="preserve"> </w:t>
      </w:r>
    </w:p>
    <w:p w:rsidR="00FF472B" w:rsidRDefault="00163F58" w:rsidP="00FF472B">
      <w:pPr>
        <w:pStyle w:val="Akapitzlist"/>
        <w:numPr>
          <w:ilvl w:val="0"/>
          <w:numId w:val="3"/>
        </w:numPr>
        <w:jc w:val="both"/>
      </w:pPr>
      <w:r>
        <w:t>http://bip.dukla.pl//</w:t>
      </w:r>
    </w:p>
    <w:p w:rsidR="00CA3AC3" w:rsidRPr="00CA3AC3" w:rsidRDefault="00CA3AC3" w:rsidP="00CA3AC3">
      <w:pPr>
        <w:pStyle w:val="Akapitzlist"/>
        <w:numPr>
          <w:ilvl w:val="0"/>
          <w:numId w:val="3"/>
        </w:numPr>
        <w:jc w:val="both"/>
      </w:pPr>
      <w:r w:rsidRPr="00CA3AC3">
        <w:t xml:space="preserve"> a/a</w:t>
      </w:r>
    </w:p>
    <w:p w:rsidR="00A4244F" w:rsidRDefault="00A4244F" w:rsidP="00A4244F">
      <w:pPr>
        <w:jc w:val="both"/>
      </w:pPr>
    </w:p>
    <w:p w:rsidR="00CD3873" w:rsidRDefault="00CD3873" w:rsidP="00CD3873">
      <w:pPr>
        <w:jc w:val="center"/>
        <w:rPr>
          <w:b/>
        </w:rPr>
      </w:pPr>
    </w:p>
    <w:p w:rsidR="00CD3873" w:rsidRDefault="00CD3873"/>
    <w:sectPr w:rsidR="00CD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C6949B2"/>
    <w:multiLevelType w:val="hybridMultilevel"/>
    <w:tmpl w:val="06F6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47EA5"/>
    <w:multiLevelType w:val="multilevel"/>
    <w:tmpl w:val="CD025028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46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43A42912"/>
    <w:multiLevelType w:val="hybridMultilevel"/>
    <w:tmpl w:val="8552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13516"/>
    <w:multiLevelType w:val="hybridMultilevel"/>
    <w:tmpl w:val="8552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70ACD"/>
    <w:multiLevelType w:val="hybridMultilevel"/>
    <w:tmpl w:val="E13674A0"/>
    <w:lvl w:ilvl="0" w:tplc="A34C4AC6">
      <w:start w:val="1"/>
      <w:numFmt w:val="decimal"/>
      <w:lvlText w:val="%1."/>
      <w:lvlJc w:val="left"/>
      <w:pPr>
        <w:ind w:left="35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7"/>
    <w:rsid w:val="001337AB"/>
    <w:rsid w:val="00163F58"/>
    <w:rsid w:val="00504D49"/>
    <w:rsid w:val="00546391"/>
    <w:rsid w:val="005B5544"/>
    <w:rsid w:val="005D6E02"/>
    <w:rsid w:val="0071006F"/>
    <w:rsid w:val="007B469F"/>
    <w:rsid w:val="008272DC"/>
    <w:rsid w:val="008B2FF8"/>
    <w:rsid w:val="008D5CC3"/>
    <w:rsid w:val="008D6488"/>
    <w:rsid w:val="00A4244F"/>
    <w:rsid w:val="00AC4AA3"/>
    <w:rsid w:val="00BA3A9B"/>
    <w:rsid w:val="00CA3AC3"/>
    <w:rsid w:val="00CD3873"/>
    <w:rsid w:val="00CD6897"/>
    <w:rsid w:val="00D42D07"/>
    <w:rsid w:val="00E362B2"/>
    <w:rsid w:val="00E851C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E840-BD58-4DC6-9E0D-73885631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44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4244F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244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cp:lastPrinted>2017-02-03T11:52:00Z</cp:lastPrinted>
  <dcterms:created xsi:type="dcterms:W3CDTF">2014-04-25T05:50:00Z</dcterms:created>
  <dcterms:modified xsi:type="dcterms:W3CDTF">2017-02-03T12:20:00Z</dcterms:modified>
</cp:coreProperties>
</file>