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C5" w:rsidRDefault="008625C5" w:rsidP="008625C5">
      <w:pPr>
        <w:rPr>
          <w:rFonts w:ascii="Times New Roman" w:hAnsi="Times New Roman" w:cs="Times New Roman"/>
          <w:sz w:val="24"/>
          <w:szCs w:val="24"/>
        </w:rPr>
      </w:pPr>
    </w:p>
    <w:p w:rsidR="008625C5" w:rsidRPr="008625C5" w:rsidRDefault="008625C5" w:rsidP="008625C5">
      <w:pPr>
        <w:rPr>
          <w:rFonts w:ascii="Times New Roman" w:hAnsi="Times New Roman" w:cs="Times New Roman"/>
          <w:sz w:val="24"/>
          <w:szCs w:val="24"/>
        </w:rPr>
      </w:pPr>
      <w:r w:rsidRPr="008625C5">
        <w:rPr>
          <w:rFonts w:ascii="Times New Roman" w:hAnsi="Times New Roman" w:cs="Times New Roman"/>
          <w:sz w:val="24"/>
          <w:szCs w:val="24"/>
        </w:rPr>
        <w:t>Znak: G.271.14.2017</w:t>
      </w:r>
      <w:r w:rsidRPr="008625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Dukla </w:t>
      </w:r>
      <w:r w:rsidR="00B96F90">
        <w:rPr>
          <w:rFonts w:ascii="Times New Roman" w:hAnsi="Times New Roman" w:cs="Times New Roman"/>
          <w:sz w:val="24"/>
          <w:szCs w:val="24"/>
        </w:rPr>
        <w:t>21</w:t>
      </w:r>
      <w:r w:rsidR="00EA7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625C5">
        <w:rPr>
          <w:rFonts w:ascii="Times New Roman" w:hAnsi="Times New Roman" w:cs="Times New Roman"/>
          <w:sz w:val="24"/>
          <w:szCs w:val="24"/>
        </w:rPr>
        <w:t>.2017 r.</w:t>
      </w:r>
    </w:p>
    <w:p w:rsidR="008625C5" w:rsidRPr="008625C5" w:rsidRDefault="008625C5" w:rsidP="008625C5">
      <w:pPr>
        <w:rPr>
          <w:rFonts w:ascii="Times New Roman" w:hAnsi="Times New Roman" w:cs="Times New Roman"/>
          <w:sz w:val="24"/>
          <w:szCs w:val="24"/>
        </w:rPr>
      </w:pPr>
    </w:p>
    <w:p w:rsidR="008625C5" w:rsidRPr="008625C5" w:rsidRDefault="008625C5" w:rsidP="008625C5">
      <w:pPr>
        <w:rPr>
          <w:rFonts w:ascii="Times New Roman" w:hAnsi="Times New Roman" w:cs="Times New Roman"/>
          <w:sz w:val="24"/>
          <w:szCs w:val="24"/>
        </w:rPr>
      </w:pPr>
    </w:p>
    <w:p w:rsidR="008625C5" w:rsidRPr="008625C5" w:rsidRDefault="008625C5" w:rsidP="0086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Wg rozdzielnika</w:t>
      </w:r>
    </w:p>
    <w:p w:rsidR="008625C5" w:rsidRPr="008625C5" w:rsidRDefault="008625C5" w:rsidP="008625C5">
      <w:pPr>
        <w:rPr>
          <w:rFonts w:ascii="Times New Roman" w:hAnsi="Times New Roman" w:cs="Times New Roman"/>
          <w:b/>
          <w:sz w:val="24"/>
          <w:szCs w:val="24"/>
        </w:rPr>
      </w:pPr>
      <w:r w:rsidRPr="008625C5">
        <w:rPr>
          <w:rFonts w:ascii="Times New Roman" w:hAnsi="Times New Roman" w:cs="Times New Roman"/>
          <w:sz w:val="24"/>
          <w:szCs w:val="24"/>
        </w:rPr>
        <w:t>Dotyczy  przetargu nieograniczonego:</w:t>
      </w:r>
      <w:r w:rsidRPr="00862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5C5" w:rsidRDefault="008625C5" w:rsidP="008625C5">
      <w:pPr>
        <w:pStyle w:val="Akapitzlist"/>
        <w:spacing w:after="10"/>
        <w:ind w:left="864" w:right="49"/>
        <w:rPr>
          <w:b/>
          <w:sz w:val="24"/>
          <w:szCs w:val="24"/>
        </w:rPr>
      </w:pPr>
      <w:r w:rsidRPr="008625C5">
        <w:rPr>
          <w:b/>
          <w:sz w:val="24"/>
          <w:szCs w:val="24"/>
        </w:rPr>
        <w:t xml:space="preserve">Udzielenie i obsługę długoterminowego kredytu do kwoty 4 606 911,00 zł na sfinansowanie planowanego deficytu budżetowego Gminy Dukla  </w:t>
      </w:r>
    </w:p>
    <w:p w:rsidR="00713869" w:rsidRDefault="00713869" w:rsidP="008625C5">
      <w:pPr>
        <w:pStyle w:val="Akapitzlist"/>
        <w:spacing w:after="10"/>
        <w:ind w:left="864" w:right="49"/>
        <w:rPr>
          <w:b/>
          <w:sz w:val="24"/>
          <w:szCs w:val="24"/>
        </w:rPr>
      </w:pPr>
    </w:p>
    <w:p w:rsidR="00713869" w:rsidRPr="008625C5" w:rsidRDefault="00713869" w:rsidP="008625C5">
      <w:pPr>
        <w:pStyle w:val="Akapitzlist"/>
        <w:spacing w:after="10"/>
        <w:ind w:left="864" w:right="49"/>
        <w:rPr>
          <w:sz w:val="24"/>
          <w:szCs w:val="24"/>
        </w:rPr>
      </w:pPr>
    </w:p>
    <w:p w:rsidR="00713869" w:rsidRPr="00713869" w:rsidRDefault="00713869" w:rsidP="00713869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  <w:r w:rsidRPr="00713869">
        <w:rPr>
          <w:rFonts w:ascii="PKO Bank Polski" w:eastAsia="Times New Roman" w:hAnsi="PKO Bank Polski" w:cs="Calibri"/>
          <w:color w:val="000000"/>
          <w:sz w:val="20"/>
          <w:szCs w:val="20"/>
        </w:rPr>
        <w:t xml:space="preserve">W oparciu o art. 38 ust. 1 z dnia 29 stycznia 2004 r. Prawo zamówień publicznych </w:t>
      </w:r>
      <w:r>
        <w:rPr>
          <w:rFonts w:ascii="PKO Bank Polski" w:eastAsia="Times New Roman" w:hAnsi="PKO Bank Polski" w:cs="Calibri"/>
          <w:color w:val="000000"/>
          <w:sz w:val="20"/>
          <w:szCs w:val="20"/>
        </w:rPr>
        <w:t>Z</w:t>
      </w:r>
      <w:r w:rsidRPr="00713869">
        <w:rPr>
          <w:rFonts w:ascii="PKO Bank Polski" w:eastAsia="Times New Roman" w:hAnsi="PKO Bank Polski" w:cs="Calibri"/>
          <w:color w:val="000000"/>
          <w:sz w:val="20"/>
          <w:szCs w:val="20"/>
        </w:rPr>
        <w:t>amawiający udziela odpowiedzi na pytania:</w:t>
      </w:r>
    </w:p>
    <w:p w:rsidR="008625C5" w:rsidRDefault="008625C5" w:rsidP="00494549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</w:p>
    <w:p w:rsidR="00494549" w:rsidRPr="00494549" w:rsidRDefault="00494549" w:rsidP="00494549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  <w:r w:rsidRPr="00494549">
        <w:rPr>
          <w:rFonts w:ascii="PKO Bank Polski" w:eastAsia="Times New Roman" w:hAnsi="PKO Bank Polski" w:cs="Calibri"/>
          <w:color w:val="000000"/>
          <w:sz w:val="20"/>
          <w:szCs w:val="20"/>
        </w:rPr>
        <w:t>Prosimy o doprecyzowanie zapisów SIWZ w części dotyczącej oprocentowania i stawki WIBOR 1M, a mianowicie co oznacza stawka WIBOR1M oraz na jaki dzień ustalana jest wysokość stawki referencyjnej.</w:t>
      </w:r>
    </w:p>
    <w:p w:rsidR="00494549" w:rsidRPr="00494549" w:rsidRDefault="00494549" w:rsidP="00494549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</w:p>
    <w:p w:rsidR="00494549" w:rsidRPr="00494549" w:rsidRDefault="00494549" w:rsidP="00494549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  <w:r w:rsidRPr="00494549">
        <w:rPr>
          <w:rFonts w:ascii="PKO Bank Polski" w:eastAsia="Times New Roman" w:hAnsi="PKO Bank Polski" w:cs="Calibri"/>
          <w:color w:val="000000"/>
          <w:sz w:val="20"/>
          <w:szCs w:val="20"/>
        </w:rPr>
        <w:t>Czy wyrażają Państwo zgodę na następujące zapisy:</w:t>
      </w:r>
    </w:p>
    <w:p w:rsidR="00494549" w:rsidRPr="00494549" w:rsidRDefault="00494549" w:rsidP="00494549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  <w:r w:rsidRPr="00494549">
        <w:rPr>
          <w:rFonts w:ascii="PKO Bank Polski" w:eastAsia="Times New Roman" w:hAnsi="PKO Bank Polski" w:cs="Calibri"/>
          <w:color w:val="000000"/>
          <w:sz w:val="20"/>
          <w:szCs w:val="20"/>
        </w:rPr>
        <w:t>Stawkę referencyjną stanowi stawka WIBOR 1M oznaczająca notowaną na warszawskim rynku międzybankowym stopę procentową dla międzybankowych depozytów 1-miesięcznych, według notowania podawanego w Tabeli Kursów, obowiązującej w PKO BP SA, dla Kredytu wykorzystanego w PLN.</w:t>
      </w:r>
    </w:p>
    <w:p w:rsidR="00494549" w:rsidRPr="00494549" w:rsidRDefault="00494549" w:rsidP="00494549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  <w:r w:rsidRPr="00494549">
        <w:rPr>
          <w:rFonts w:ascii="PKO Bank Polski" w:eastAsia="Times New Roman" w:hAnsi="PKO Bank Polski" w:cs="Calibri"/>
          <w:color w:val="000000"/>
          <w:sz w:val="20"/>
          <w:szCs w:val="20"/>
        </w:rPr>
        <w:t>Wysokość stawki referencyjnej ustalana jest według notowania określonego w Tabeli Kursów obowiązującej w dniu poprzedzającym rozpoczęcie każdego okresu obrachunkowego. W przypadku, gdy w danym dniu nie ogłoszono Tabeli Kursów z notowaniem stawki WIBOR 1M, stosuje się stawkę WIBOR 1M podaną w ostatniej obowiązującej Tabeli Kursów w dniu poprzedzającym ten dzień.</w:t>
      </w:r>
    </w:p>
    <w:p w:rsidR="00494549" w:rsidRDefault="00494549" w:rsidP="00494549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  <w:r w:rsidRPr="00494549">
        <w:rPr>
          <w:rFonts w:ascii="PKO Bank Polski" w:eastAsia="Times New Roman" w:hAnsi="PKO Bank Polski" w:cs="Calibri"/>
          <w:color w:val="000000"/>
          <w:sz w:val="20"/>
          <w:szCs w:val="20"/>
        </w:rPr>
        <w:t>Jeżeli nie dopuszczają Państwo powyższego zapisu prosimy o złożenie propozycji zapisu analogicznego postanowienia</w:t>
      </w:r>
    </w:p>
    <w:p w:rsidR="00C075C6" w:rsidRDefault="00C075C6" w:rsidP="00494549">
      <w:pPr>
        <w:spacing w:after="0" w:line="240" w:lineRule="auto"/>
        <w:rPr>
          <w:rFonts w:ascii="PKO Bank Polski" w:eastAsia="Times New Roman" w:hAnsi="PKO Bank Polski" w:cs="Calibri"/>
          <w:b/>
          <w:color w:val="000000"/>
          <w:sz w:val="20"/>
          <w:szCs w:val="20"/>
        </w:rPr>
      </w:pPr>
    </w:p>
    <w:p w:rsidR="0024041B" w:rsidRPr="00F5361C" w:rsidRDefault="0024041B" w:rsidP="0024041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041B" w:rsidRPr="00B96F90" w:rsidRDefault="0024041B" w:rsidP="0024041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</w:pPr>
      <w:r w:rsidRPr="00B96F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Oprocentowanie Kredytu będzie ustalane według stopy zmiennej, opartej na stawce WIBOR 1M powiększonej o stałą w okresie kredytowania marżę Banku w wysokości  …….  </w:t>
      </w:r>
      <w:proofErr w:type="spellStart"/>
      <w:r w:rsidRPr="00B96F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p.p.p.a</w:t>
      </w:r>
      <w:proofErr w:type="spellEnd"/>
    </w:p>
    <w:p w:rsidR="0024041B" w:rsidRPr="00B96F90" w:rsidRDefault="0024041B" w:rsidP="0024041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6F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Wysokość oprocentowania dla pierwszego okresu obrachunkowego, tj. od dnia wypłaty przez Bank całości lub części Kredytu do końca danego miesiąca, w którym Kredyt został udostępniony, ustalona będzie na podstawie notowania średniej arytmetycznej stawki WIBOR dla depozytów 1M z miesiąca poprzedzającego dany okres rozliczeniowy (miesiąc). </w:t>
      </w:r>
      <w:r w:rsidRPr="00B96F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W kolejnych </w:t>
      </w:r>
      <w:r w:rsidRPr="00B96F9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miesięcznych</w:t>
      </w:r>
      <w:r w:rsidRPr="00B96F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okresach obrachunkowych wysokość oprocentowania Kredytu ustalana będzie </w:t>
      </w:r>
      <w:r w:rsidRPr="00B96F9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miesięcznie </w:t>
      </w:r>
      <w:r w:rsidRPr="00B96F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pierwszym dniu kolejnego </w:t>
      </w:r>
      <w:r w:rsidRPr="00B96F9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miesiąca</w:t>
      </w:r>
      <w:r w:rsidRPr="00B96F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na podstawie średniej arytmetycznej stawki WIBOR 1M notowanej z miesiąca poprzedzającego kolejny okres rozliczeniowy (miesiąc)</w:t>
      </w:r>
    </w:p>
    <w:p w:rsidR="0024041B" w:rsidRPr="00B96F90" w:rsidRDefault="0024041B" w:rsidP="0024041B">
      <w:pPr>
        <w:tabs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6F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Aktualizacja wysokości oprocentowania nie stanowi zmiany warunków Umowy.</w:t>
      </w:r>
    </w:p>
    <w:p w:rsidR="0024041B" w:rsidRPr="00B96F90" w:rsidRDefault="0024041B" w:rsidP="0024041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6F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przypadku, gdy stawka WIBOR, o której mowa w ust.1 lub ust. 2 osiągnie poziom poniżej 0 (zera), strony Umowy zgodnie postanawiają, że do czasu osiągnięcia przez tę stawkę wartości dodatniej, do wyliczenia oprocentowania Kredytu przyjęta zostanie stawka równa 0 (zero). </w:t>
      </w:r>
    </w:p>
    <w:p w:rsidR="0024041B" w:rsidRPr="00F5361C" w:rsidRDefault="0024041B" w:rsidP="0024041B">
      <w:pPr>
        <w:tabs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24041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</w:p>
    <w:p w:rsidR="00494549" w:rsidRDefault="00494549" w:rsidP="00494549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  <w:r w:rsidRPr="00494549">
        <w:rPr>
          <w:rFonts w:ascii="PKO Bank Polski" w:eastAsia="Times New Roman" w:hAnsi="PKO Bank Polski" w:cs="Calibri"/>
          <w:color w:val="000000"/>
          <w:sz w:val="20"/>
          <w:szCs w:val="20"/>
        </w:rPr>
        <w:t>2.         Czy Zamawiający wyraża zgodę aby uruchomienie środków z wnioskowanego kredytu poprzedzone było przedłożeniem nie starszych niż 3 miesiące zaświadczeń z ZUS, US i instytucji finansowych o braku zaległości ew. oświadczenia Zamawiającego o braku zaległości.</w:t>
      </w:r>
    </w:p>
    <w:p w:rsidR="00C075C6" w:rsidRPr="00B96F90" w:rsidRDefault="00C075C6" w:rsidP="00494549">
      <w:pPr>
        <w:spacing w:after="0" w:line="240" w:lineRule="auto"/>
        <w:rPr>
          <w:rFonts w:ascii="PKO Bank Polski" w:eastAsia="Times New Roman" w:hAnsi="PKO Bank Polski" w:cs="Calibri"/>
          <w:b/>
          <w:sz w:val="20"/>
          <w:szCs w:val="20"/>
        </w:rPr>
      </w:pPr>
      <w:r w:rsidRPr="00B96F90">
        <w:rPr>
          <w:rFonts w:ascii="PKO Bank Polski" w:eastAsia="Times New Roman" w:hAnsi="PKO Bank Polski" w:cs="Calibri"/>
          <w:b/>
          <w:sz w:val="20"/>
          <w:szCs w:val="20"/>
        </w:rPr>
        <w:t>Dopuszcza oświadczenie podpisane przez Burmistrza.</w:t>
      </w:r>
    </w:p>
    <w:p w:rsidR="0024041B" w:rsidRPr="0024041B" w:rsidRDefault="00494549" w:rsidP="0024041B">
      <w:pPr>
        <w:pStyle w:val="Akapitzlist"/>
        <w:numPr>
          <w:ilvl w:val="0"/>
          <w:numId w:val="1"/>
        </w:numPr>
        <w:rPr>
          <w:rFonts w:ascii="PKO Bank Polski" w:hAnsi="PKO Bank Polski" w:cs="Calibri"/>
          <w:color w:val="000000"/>
        </w:rPr>
      </w:pPr>
      <w:r w:rsidRPr="0024041B">
        <w:rPr>
          <w:rFonts w:ascii="PKO Bank Polski" w:hAnsi="PKO Bank Polski" w:cs="Calibri"/>
          <w:color w:val="000000"/>
        </w:rPr>
        <w:t>Czy Skarbnik Zamawiającego złoży kontrasygnatę na wekslu i deklaracji wekslowej.</w:t>
      </w:r>
      <w:r w:rsidR="00C075C6" w:rsidRPr="0024041B">
        <w:rPr>
          <w:rFonts w:ascii="PKO Bank Polski" w:hAnsi="PKO Bank Polski" w:cs="Calibri"/>
          <w:color w:val="000000"/>
        </w:rPr>
        <w:t xml:space="preserve"> </w:t>
      </w:r>
    </w:p>
    <w:p w:rsidR="00494549" w:rsidRPr="00B96F90" w:rsidRDefault="00C075C6" w:rsidP="0024041B">
      <w:pPr>
        <w:rPr>
          <w:rFonts w:ascii="PKO Bank Polski" w:hAnsi="PKO Bank Polski" w:cs="Calibri"/>
          <w:b/>
        </w:rPr>
      </w:pPr>
      <w:r w:rsidRPr="00B96F90">
        <w:rPr>
          <w:rFonts w:ascii="PKO Bank Polski" w:hAnsi="PKO Bank Polski" w:cs="Calibri"/>
          <w:b/>
        </w:rPr>
        <w:t>Tak.</w:t>
      </w:r>
    </w:p>
    <w:p w:rsidR="0024041B" w:rsidRPr="0024041B" w:rsidRDefault="00494549" w:rsidP="0024041B">
      <w:pPr>
        <w:pStyle w:val="Akapitzlist"/>
        <w:numPr>
          <w:ilvl w:val="0"/>
          <w:numId w:val="1"/>
        </w:numPr>
        <w:rPr>
          <w:rFonts w:ascii="PKO Bank Polski" w:hAnsi="PKO Bank Polski" w:cs="Calibri"/>
          <w:color w:val="000000"/>
        </w:rPr>
      </w:pPr>
      <w:r w:rsidRPr="0024041B">
        <w:rPr>
          <w:rFonts w:ascii="PKO Bank Polski" w:hAnsi="PKO Bank Polski" w:cs="Calibri"/>
          <w:color w:val="000000"/>
        </w:rPr>
        <w:t xml:space="preserve">Czy Zamawiający przewiduje możliwość podpisania oświadczenia o poddaniu się egzekucji w trybie art. 777 § 1 pkt. 5 k.p.c. o treści zaakceptowanej przez PKO BP SA. i poniesie koszt jego podpisania przed uruchomieniem kredytu. </w:t>
      </w:r>
    </w:p>
    <w:p w:rsidR="00494549" w:rsidRPr="00B96F90" w:rsidRDefault="00C075C6" w:rsidP="0024041B">
      <w:pPr>
        <w:rPr>
          <w:rFonts w:ascii="PKO Bank Polski" w:hAnsi="PKO Bank Polski" w:cs="Calibri"/>
        </w:rPr>
      </w:pPr>
      <w:r w:rsidRPr="00B96F90">
        <w:rPr>
          <w:rFonts w:ascii="PKO Bank Polski" w:hAnsi="PKO Bank Polski" w:cs="Calibri"/>
          <w:b/>
        </w:rPr>
        <w:t>Nie</w:t>
      </w:r>
      <w:r w:rsidRPr="00B96F90">
        <w:rPr>
          <w:rFonts w:ascii="PKO Bank Polski" w:hAnsi="PKO Bank Polski" w:cs="Calibri"/>
        </w:rPr>
        <w:t>.</w:t>
      </w:r>
    </w:p>
    <w:p w:rsidR="00494549" w:rsidRPr="00494549" w:rsidRDefault="00494549" w:rsidP="00494549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  <w:r w:rsidRPr="00494549">
        <w:rPr>
          <w:rFonts w:ascii="PKO Bank Polski" w:eastAsia="Times New Roman" w:hAnsi="PKO Bank Polski" w:cs="Calibri"/>
          <w:color w:val="000000"/>
          <w:sz w:val="20"/>
          <w:szCs w:val="20"/>
        </w:rPr>
        <w:lastRenderedPageBreak/>
        <w:t>5.         Czy Zamawiający wyraża zgodę aby uruchomienie środków z wnioskowanego kredytu poprzedzone było skutecznym ustanowieniu zabezpieczenia w formie weksla in blanco Kredytobiorcy.</w:t>
      </w:r>
    </w:p>
    <w:p w:rsidR="007B3C98" w:rsidRPr="00B96F90" w:rsidRDefault="00B96F90" w:rsidP="00AA57D0">
      <w:pPr>
        <w:spacing w:after="0" w:line="240" w:lineRule="auto"/>
        <w:rPr>
          <w:rFonts w:ascii="PKO Bank Polski" w:eastAsia="Times New Roman" w:hAnsi="PKO Bank Polski" w:cs="Calibri"/>
          <w:b/>
          <w:sz w:val="20"/>
          <w:szCs w:val="20"/>
        </w:rPr>
      </w:pPr>
      <w:r w:rsidRPr="00B96F90">
        <w:rPr>
          <w:rFonts w:ascii="PKO Bank Polski" w:eastAsia="Times New Roman" w:hAnsi="PKO Bank Polski" w:cs="Calibri"/>
          <w:b/>
          <w:sz w:val="20"/>
          <w:szCs w:val="20"/>
        </w:rPr>
        <w:t>N</w:t>
      </w:r>
      <w:r w:rsidR="006D2EF4" w:rsidRPr="00B96F90">
        <w:rPr>
          <w:rFonts w:ascii="PKO Bank Polski" w:eastAsia="Times New Roman" w:hAnsi="PKO Bank Polski" w:cs="Calibri"/>
          <w:b/>
          <w:sz w:val="20"/>
          <w:szCs w:val="20"/>
        </w:rPr>
        <w:t>ie wyrażamy zgody.</w:t>
      </w:r>
    </w:p>
    <w:p w:rsidR="0024041B" w:rsidRDefault="00AA57D0" w:rsidP="00AA57D0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  <w:r w:rsidRPr="00AA57D0">
        <w:rPr>
          <w:rFonts w:ascii="PKO Bank Polski" w:eastAsia="Times New Roman" w:hAnsi="PKO Bank Polski" w:cs="Calibri"/>
          <w:color w:val="000000"/>
          <w:sz w:val="20"/>
          <w:szCs w:val="20"/>
        </w:rPr>
        <w:t>2. </w:t>
      </w:r>
      <w:bookmarkStart w:id="0" w:name="_GoBack"/>
      <w:r w:rsidRPr="00AA57D0">
        <w:rPr>
          <w:rFonts w:ascii="PKO Bank Polski" w:eastAsia="Times New Roman" w:hAnsi="PKO Bank Polski" w:cs="Calibri"/>
          <w:color w:val="000000"/>
          <w:sz w:val="20"/>
          <w:szCs w:val="20"/>
        </w:rPr>
        <w:t> </w:t>
      </w:r>
      <w:bookmarkEnd w:id="0"/>
      <w:r w:rsidRPr="00AA57D0">
        <w:rPr>
          <w:rFonts w:ascii="PKO Bank Polski" w:eastAsia="Times New Roman" w:hAnsi="PKO Bank Polski" w:cs="Calibri"/>
          <w:color w:val="000000"/>
          <w:sz w:val="20"/>
          <w:szCs w:val="20"/>
        </w:rPr>
        <w:t>       Informacji czy Gmina jest organem założycielskim SP ZOZ i jeśli tak to przesłanie sprawozdań Rb-Z SP ZOZ za 2016r. i II kw.2017r.</w:t>
      </w:r>
      <w:r w:rsidR="007B3C98">
        <w:rPr>
          <w:rFonts w:ascii="PKO Bank Polski" w:eastAsia="Times New Roman" w:hAnsi="PKO Bank Polski" w:cs="Calibri"/>
          <w:color w:val="000000"/>
          <w:sz w:val="20"/>
          <w:szCs w:val="20"/>
        </w:rPr>
        <w:t xml:space="preserve"> </w:t>
      </w:r>
    </w:p>
    <w:p w:rsidR="00AA57D0" w:rsidRPr="00B96F90" w:rsidRDefault="007B3C98" w:rsidP="00AA57D0">
      <w:pPr>
        <w:spacing w:after="0" w:line="240" w:lineRule="auto"/>
        <w:rPr>
          <w:rFonts w:ascii="PKO Bank Polski" w:eastAsia="Times New Roman" w:hAnsi="PKO Bank Polski" w:cs="Calibri"/>
          <w:sz w:val="20"/>
          <w:szCs w:val="20"/>
        </w:rPr>
      </w:pPr>
      <w:r w:rsidRPr="00B96F90">
        <w:rPr>
          <w:rFonts w:ascii="PKO Bank Polski" w:eastAsia="Times New Roman" w:hAnsi="PKO Bank Polski" w:cs="Calibri"/>
          <w:b/>
          <w:sz w:val="20"/>
          <w:szCs w:val="20"/>
        </w:rPr>
        <w:t>Nie</w:t>
      </w:r>
      <w:r w:rsidRPr="00B96F90">
        <w:rPr>
          <w:rFonts w:ascii="PKO Bank Polski" w:eastAsia="Times New Roman" w:hAnsi="PKO Bank Polski" w:cs="Calibri"/>
          <w:sz w:val="20"/>
          <w:szCs w:val="20"/>
        </w:rPr>
        <w:t>.</w:t>
      </w:r>
    </w:p>
    <w:p w:rsidR="0024041B" w:rsidRDefault="00AA57D0" w:rsidP="00AA57D0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  <w:r w:rsidRPr="00AA57D0">
        <w:rPr>
          <w:rFonts w:ascii="PKO Bank Polski" w:eastAsia="Times New Roman" w:hAnsi="PKO Bank Polski" w:cs="Calibri"/>
          <w:color w:val="000000"/>
          <w:sz w:val="20"/>
          <w:szCs w:val="20"/>
        </w:rPr>
        <w:t>3.         Uchwały w sprawie wieloletniej prognozy finansowej (wg ostatniej uchwały lub zarządzenia zmieniającego WPF)</w:t>
      </w:r>
      <w:r w:rsidR="007B3C98">
        <w:rPr>
          <w:rFonts w:ascii="PKO Bank Polski" w:eastAsia="Times New Roman" w:hAnsi="PKO Bank Polski" w:cs="Calibri"/>
          <w:color w:val="000000"/>
          <w:sz w:val="20"/>
          <w:szCs w:val="20"/>
        </w:rPr>
        <w:t xml:space="preserve"> </w:t>
      </w:r>
    </w:p>
    <w:p w:rsidR="00AA57D0" w:rsidRPr="00B96F90" w:rsidRDefault="0024041B" w:rsidP="00AA57D0">
      <w:pPr>
        <w:spacing w:after="0" w:line="240" w:lineRule="auto"/>
        <w:rPr>
          <w:rFonts w:ascii="PKO Bank Polski" w:eastAsia="Times New Roman" w:hAnsi="PKO Bank Polski" w:cs="Calibri"/>
          <w:sz w:val="20"/>
          <w:szCs w:val="20"/>
        </w:rPr>
      </w:pPr>
      <w:r w:rsidRPr="00B96F90">
        <w:rPr>
          <w:rFonts w:ascii="PKO Bank Polski" w:eastAsia="Times New Roman" w:hAnsi="PKO Bank Polski" w:cs="Calibri"/>
          <w:b/>
          <w:sz w:val="20"/>
          <w:szCs w:val="20"/>
        </w:rPr>
        <w:t>Uchwały i zarządzenia udostępnione są w BIP.</w:t>
      </w:r>
    </w:p>
    <w:p w:rsidR="0024041B" w:rsidRDefault="00AA57D0" w:rsidP="00AA57D0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  <w:r w:rsidRPr="00AA57D0">
        <w:rPr>
          <w:rFonts w:ascii="PKO Bank Polski" w:eastAsia="Times New Roman" w:hAnsi="PKO Bank Polski" w:cs="Calibri"/>
          <w:color w:val="000000"/>
          <w:sz w:val="20"/>
          <w:szCs w:val="20"/>
        </w:rPr>
        <w:t>4.         Opinii RIO z wykonania budżetu za I półrocze 2017r. – o ile została już wydana</w:t>
      </w:r>
      <w:r w:rsidR="0024041B">
        <w:rPr>
          <w:rFonts w:ascii="PKO Bank Polski" w:eastAsia="Times New Roman" w:hAnsi="PKO Bank Polski" w:cs="Calibri"/>
          <w:color w:val="000000"/>
          <w:sz w:val="20"/>
          <w:szCs w:val="20"/>
        </w:rPr>
        <w:t>.</w:t>
      </w:r>
    </w:p>
    <w:p w:rsidR="00AA57D0" w:rsidRPr="00B96F90" w:rsidRDefault="0024041B" w:rsidP="00AA57D0">
      <w:pPr>
        <w:spacing w:after="0" w:line="240" w:lineRule="auto"/>
        <w:rPr>
          <w:rFonts w:ascii="PKO Bank Polski" w:eastAsia="Times New Roman" w:hAnsi="PKO Bank Polski" w:cs="Calibri"/>
          <w:sz w:val="20"/>
          <w:szCs w:val="20"/>
        </w:rPr>
      </w:pPr>
      <w:r w:rsidRPr="00B96F90">
        <w:rPr>
          <w:rFonts w:ascii="PKO Bank Polski" w:eastAsia="Times New Roman" w:hAnsi="PKO Bank Polski" w:cs="Calibri"/>
          <w:b/>
          <w:sz w:val="20"/>
          <w:szCs w:val="20"/>
        </w:rPr>
        <w:t>W</w:t>
      </w:r>
      <w:r w:rsidR="007B3C98" w:rsidRPr="00B96F90">
        <w:rPr>
          <w:rFonts w:ascii="PKO Bank Polski" w:eastAsia="Times New Roman" w:hAnsi="PKO Bank Polski" w:cs="Calibri"/>
          <w:b/>
          <w:sz w:val="20"/>
          <w:szCs w:val="20"/>
        </w:rPr>
        <w:t xml:space="preserve"> załączeniu</w:t>
      </w:r>
      <w:r w:rsidR="007B3C98" w:rsidRPr="00B96F90">
        <w:rPr>
          <w:rFonts w:ascii="PKO Bank Polski" w:eastAsia="Times New Roman" w:hAnsi="PKO Bank Polski" w:cs="Calibri"/>
          <w:sz w:val="20"/>
          <w:szCs w:val="20"/>
        </w:rPr>
        <w:t>.</w:t>
      </w:r>
    </w:p>
    <w:p w:rsidR="00754E3E" w:rsidRPr="00754E3E" w:rsidRDefault="00AA57D0" w:rsidP="00754E3E">
      <w:pPr>
        <w:pStyle w:val="Akapitzlist"/>
        <w:numPr>
          <w:ilvl w:val="0"/>
          <w:numId w:val="1"/>
        </w:numPr>
        <w:rPr>
          <w:rFonts w:ascii="PKO Bank Polski" w:hAnsi="PKO Bank Polski" w:cs="Calibri"/>
          <w:color w:val="000000"/>
        </w:rPr>
      </w:pPr>
      <w:r w:rsidRPr="00754E3E">
        <w:rPr>
          <w:rFonts w:ascii="PKO Bank Polski" w:hAnsi="PKO Bank Polski" w:cs="Calibri"/>
          <w:color w:val="000000"/>
        </w:rPr>
        <w:t>Uchwały o udzielonym absolutorium za 2016r.</w:t>
      </w:r>
    </w:p>
    <w:p w:rsidR="00AA57D0" w:rsidRPr="00B96F90" w:rsidRDefault="007B3C98" w:rsidP="00754E3E">
      <w:pPr>
        <w:rPr>
          <w:rFonts w:ascii="PKO Bank Polski" w:hAnsi="PKO Bank Polski" w:cs="Calibri"/>
          <w:b/>
        </w:rPr>
      </w:pPr>
      <w:r w:rsidRPr="00B96F90">
        <w:t xml:space="preserve"> </w:t>
      </w:r>
      <w:r w:rsidRPr="00B96F90">
        <w:rPr>
          <w:rFonts w:ascii="PKO Bank Polski" w:hAnsi="PKO Bank Polski" w:cs="Calibri"/>
          <w:b/>
        </w:rPr>
        <w:t>http://bip.dukla.pl/?c=mdTresc-cmPokazTresc-609-6043.</w:t>
      </w:r>
    </w:p>
    <w:p w:rsidR="00AA57D0" w:rsidRPr="00754E3E" w:rsidRDefault="00AA57D0" w:rsidP="00754E3E">
      <w:pPr>
        <w:pStyle w:val="Akapitzlist"/>
        <w:numPr>
          <w:ilvl w:val="0"/>
          <w:numId w:val="1"/>
        </w:numPr>
        <w:rPr>
          <w:rFonts w:ascii="PKO Bank Polski" w:hAnsi="PKO Bank Polski" w:cs="Calibri"/>
          <w:b/>
          <w:color w:val="000000"/>
        </w:rPr>
      </w:pPr>
      <w:r w:rsidRPr="00754E3E">
        <w:rPr>
          <w:rFonts w:ascii="PKO Bank Polski" w:hAnsi="PKO Bank Polski" w:cs="Calibri"/>
          <w:color w:val="000000"/>
        </w:rPr>
        <w:t>Zmian do uchwały budżetowej na 2017r. dokonanych w trakcie 2017 roku.</w:t>
      </w:r>
      <w:r w:rsidR="00754E3E" w:rsidRPr="00754E3E">
        <w:rPr>
          <w:rFonts w:ascii="PKO Bank Polski" w:hAnsi="PKO Bank Polski" w:cs="Calibri"/>
          <w:b/>
          <w:color w:val="000000"/>
        </w:rPr>
        <w:t xml:space="preserve"> </w:t>
      </w:r>
    </w:p>
    <w:p w:rsidR="00754E3E" w:rsidRPr="00B96F90" w:rsidRDefault="00754E3E" w:rsidP="00754E3E">
      <w:pPr>
        <w:rPr>
          <w:rFonts w:ascii="PKO Bank Polski" w:hAnsi="PKO Bank Polski" w:cs="Calibri"/>
        </w:rPr>
      </w:pPr>
      <w:r w:rsidRPr="00B96F90">
        <w:rPr>
          <w:rFonts w:ascii="PKO Bank Polski" w:hAnsi="PKO Bank Polski" w:cs="Calibri"/>
          <w:b/>
        </w:rPr>
        <w:t>Uchwały i zarządzenia udostępnione są w BIP.</w:t>
      </w:r>
    </w:p>
    <w:p w:rsidR="00754E3E" w:rsidRPr="00754E3E" w:rsidRDefault="00754E3E" w:rsidP="00754E3E">
      <w:pPr>
        <w:rPr>
          <w:rFonts w:ascii="PKO Bank Polski" w:hAnsi="PKO Bank Polski" w:cs="Calibri"/>
          <w:color w:val="000000"/>
        </w:rPr>
      </w:pPr>
    </w:p>
    <w:p w:rsidR="00AA57D0" w:rsidRPr="00AA57D0" w:rsidRDefault="00AA57D0" w:rsidP="00AA57D0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  <w:r w:rsidRPr="00AA57D0">
        <w:rPr>
          <w:rFonts w:ascii="PKO Bank Polski" w:eastAsia="Times New Roman" w:hAnsi="PKO Bank Polski" w:cs="Calibri"/>
          <w:color w:val="000000"/>
          <w:sz w:val="20"/>
          <w:szCs w:val="20"/>
        </w:rPr>
        <w:t>Ponadto proszę o wyjaśnienie :</w:t>
      </w:r>
    </w:p>
    <w:p w:rsidR="00AA57D0" w:rsidRPr="00AA57D0" w:rsidRDefault="00AA57D0" w:rsidP="00AA57D0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  <w:r w:rsidRPr="00AA57D0">
        <w:rPr>
          <w:rFonts w:ascii="PKO Bank Polski" w:eastAsia="Times New Roman" w:hAnsi="PKO Bank Polski" w:cs="Calibri"/>
          <w:color w:val="000000"/>
          <w:sz w:val="20"/>
          <w:szCs w:val="20"/>
        </w:rPr>
        <w:t xml:space="preserve">1.zapisu SIWZ pkt. IX </w:t>
      </w:r>
      <w:proofErr w:type="spellStart"/>
      <w:r w:rsidRPr="00AA57D0">
        <w:rPr>
          <w:rFonts w:ascii="PKO Bank Polski" w:eastAsia="Times New Roman" w:hAnsi="PKO Bank Polski" w:cs="Calibri"/>
          <w:color w:val="000000"/>
          <w:sz w:val="20"/>
          <w:szCs w:val="20"/>
        </w:rPr>
        <w:t>ppkt</w:t>
      </w:r>
      <w:proofErr w:type="spellEnd"/>
      <w:r w:rsidRPr="00AA57D0">
        <w:rPr>
          <w:rFonts w:ascii="PKO Bank Polski" w:eastAsia="Times New Roman" w:hAnsi="PKO Bank Polski" w:cs="Calibri"/>
          <w:color w:val="000000"/>
          <w:sz w:val="20"/>
          <w:szCs w:val="20"/>
        </w:rPr>
        <w:t>. 2 – niezgodność kwoty kredytu</w:t>
      </w:r>
    </w:p>
    <w:p w:rsidR="00AA57D0" w:rsidRPr="00AA57D0" w:rsidRDefault="00AA57D0" w:rsidP="00AA57D0">
      <w:pPr>
        <w:spacing w:after="0" w:line="240" w:lineRule="auto"/>
        <w:rPr>
          <w:rFonts w:ascii="PKO Bank Polski" w:eastAsia="Times New Roman" w:hAnsi="PKO Bank Polski" w:cs="Calibri"/>
          <w:color w:val="000000"/>
          <w:sz w:val="20"/>
          <w:szCs w:val="20"/>
        </w:rPr>
      </w:pPr>
      <w:r w:rsidRPr="00AA57D0">
        <w:rPr>
          <w:rFonts w:ascii="PKO Bank Polski" w:eastAsia="Times New Roman" w:hAnsi="PKO Bank Polski" w:cs="Calibri"/>
          <w:color w:val="000000"/>
          <w:sz w:val="20"/>
          <w:szCs w:val="20"/>
        </w:rPr>
        <w:t>2.Zgodnie z pkt. 11 załącznika nr 5 do SIWZ „Zamawiający przewiduje istotne zmiany postanowień zawartej umowy w stosunku do treści oferty – dopuszczalne w formie aneksu i dotyczące zmiany harmonogramu spłaty kredytu tj. terminu i kwoty spłaty w poszczególnych latach”. Czy Zamawiający wyraża zgodę na zapis w umowie kredytowej, iż zmiany mogą nastąpić jedynie po uzyskaniu zgody banku i w formie aneksu do umowy kredytowej.</w:t>
      </w:r>
    </w:p>
    <w:p w:rsidR="007B3C98" w:rsidRPr="00B96F90" w:rsidRDefault="00754E3E" w:rsidP="007B3C98">
      <w:pPr>
        <w:tabs>
          <w:tab w:val="num" w:pos="360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F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 dopuszcza zapis.</w:t>
      </w:r>
    </w:p>
    <w:p w:rsidR="007B3C98" w:rsidRPr="00B96F90" w:rsidRDefault="00754E3E" w:rsidP="00B96F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F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7B3C98" w:rsidRPr="00B96F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przypadku, gdy Kredytobiorca wykorzysta Kredyt w wysokości niższej niż przyznana przez Bank zgodnie lub w sytuacji przedterminowej spłaty części Kredytu, strony Umowy dokonają odpowiedniej zmiany Harmonogramu. Zmiana Harmonogramu ustalona zostanie w formie aneksu do </w:t>
      </w:r>
      <w:r w:rsidRPr="00B96F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Umowy, podpisanego przez strony”</w:t>
      </w:r>
    </w:p>
    <w:p w:rsidR="000D6625" w:rsidRPr="00B96F90" w:rsidRDefault="000D6625"/>
    <w:sectPr w:rsidR="000D6625" w:rsidRPr="00B96F90" w:rsidSect="007E46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KO Bank Polsk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C050D"/>
    <w:multiLevelType w:val="hybridMultilevel"/>
    <w:tmpl w:val="632AB1DA"/>
    <w:lvl w:ilvl="0" w:tplc="AA16A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5E801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37"/>
    <w:rsid w:val="000D6625"/>
    <w:rsid w:val="0024041B"/>
    <w:rsid w:val="00317E7F"/>
    <w:rsid w:val="00494549"/>
    <w:rsid w:val="006D2EF4"/>
    <w:rsid w:val="0070221B"/>
    <w:rsid w:val="00713869"/>
    <w:rsid w:val="00754E3E"/>
    <w:rsid w:val="007B3C98"/>
    <w:rsid w:val="007E464A"/>
    <w:rsid w:val="008625C5"/>
    <w:rsid w:val="009701F8"/>
    <w:rsid w:val="00AA57D0"/>
    <w:rsid w:val="00B96F90"/>
    <w:rsid w:val="00C075C6"/>
    <w:rsid w:val="00EA76B1"/>
    <w:rsid w:val="00F0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3D43-42D6-492A-B300-51ACFAE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2017-09-19T12:18:00Z</dcterms:created>
  <dcterms:modified xsi:type="dcterms:W3CDTF">2017-09-21T11:25:00Z</dcterms:modified>
</cp:coreProperties>
</file>