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7643" w:rsidRPr="006F7643" w:rsidRDefault="006F7643" w:rsidP="006F7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0"/>
          <w:lang w:eastAsia="pl-PL"/>
          <w14:ligatures w14:val="none"/>
        </w:rPr>
      </w:pPr>
      <w:r w:rsidRPr="006F7643">
        <w:rPr>
          <w:rFonts w:ascii="Times New Roman" w:eastAsia="Times New Roman" w:hAnsi="Times New Roman" w:cs="Times New Roman"/>
          <w:b/>
          <w:bCs/>
          <w:caps/>
          <w:kern w:val="0"/>
          <w:lang w:eastAsia="pl-PL"/>
          <w14:ligatures w14:val="none"/>
        </w:rPr>
        <w:t>Projekt Uchwała Nr ....................</w:t>
      </w:r>
      <w:r w:rsidRPr="006F7643">
        <w:rPr>
          <w:rFonts w:ascii="Times New Roman" w:eastAsia="Times New Roman" w:hAnsi="Times New Roman" w:cs="Times New Roman"/>
          <w:b/>
          <w:bCs/>
          <w:caps/>
          <w:kern w:val="0"/>
          <w:lang w:eastAsia="pl-PL"/>
          <w14:ligatures w14:val="none"/>
        </w:rPr>
        <w:br/>
        <w:t>Rady Miejskiej w  Dukli</w:t>
      </w:r>
    </w:p>
    <w:p w:rsidR="00BB0456" w:rsidRPr="00BB0456" w:rsidRDefault="00BB0456" w:rsidP="00BB0456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0"/>
          <w:lang w:eastAsia="pl-PL"/>
          <w14:ligatures w14:val="none"/>
        </w:rPr>
      </w:pPr>
      <w:r w:rsidRPr="00BB04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dnia 16 czerwca 2023 r.</w:t>
      </w:r>
    </w:p>
    <w:p w:rsidR="00BB0456" w:rsidRPr="00BB0456" w:rsidRDefault="00BB0456" w:rsidP="00BB0456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045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 sprawie określenia opłat za korzystanie z wychowania przedszkolnego dzieci w wieku do lat 5 w</w:t>
      </w:r>
      <w:r w:rsidRPr="00BB045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/>
        <w:t>prowadzonych przez Gminę Dukla przedszkolach, oddziałach przedszkolnych w szkołach podstawowych i punktach przedszkolnych oraz określenia warunków zwolnienia rodziców z opłat za korzystanie z wychowania przedszkolnego</w:t>
      </w:r>
      <w:r w:rsidRPr="00BB045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/>
      </w:r>
    </w:p>
    <w:p w:rsidR="00BB0456" w:rsidRPr="00BB0456" w:rsidRDefault="00BB0456" w:rsidP="00BB0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04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podstawie art. 18 ust. 2 pkt 15, art. 40 ust. 1 art. 41 ust. 1 i art. 42 ustawy z dnia 8 marca 1990 r. o samorządzie gminnym (Dz. U. z 2023 r., poz. 40 ze zm.) oraz art. 52 ust. 1 i 2 ustawy z dnia 27 października 2017 r. o finansowaniu zadań oświatowych (Dz. U. z 2022 r. poz. 2082 ze zm.) oraz obwieszczenia Ministra Edukacji i Nauki z dnia 1 marca  2023 r. w sprawie wysokości wskaźnika waloryzacji maksymalnej wysokości opłaty za korzystanie z wychowania przedszkolnego, o której mowa w art. 52 ust. 1 ustawy z dnia 27 października 2017 r. o finansowaniu zadań oświatowych oraz maksymalnej wysokości kwoty tej opłaty, po waloryzacji (M.P. poz. 243) Rada Miejska w Dukli uchwala, co następuje:</w:t>
      </w:r>
    </w:p>
    <w:p w:rsidR="00BB0456" w:rsidRPr="00BB0456" w:rsidRDefault="00BB0456" w:rsidP="00BB0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045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§ 1.</w:t>
      </w:r>
      <w:r w:rsidRPr="00BB045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 </w:t>
      </w:r>
      <w:r w:rsidRPr="00BB04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Ilekroć w dalszej części uchwały jest mowa bez bliższego określenia o przedszkolach, należy przez to rozumieć również oddziały przedszkolne w szkołach podstawowych oraz punkty przedszkolne.</w:t>
      </w:r>
    </w:p>
    <w:p w:rsidR="00BB0456" w:rsidRPr="00BB0456" w:rsidRDefault="00BB0456" w:rsidP="00BB0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045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§ 2.</w:t>
      </w:r>
      <w:r w:rsidRPr="00BB045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 </w:t>
      </w:r>
      <w:r w:rsidRPr="00BB04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Przedszkola prowadzone przez Gminę Dukla zapewniają bezpłatne nauczanie, wychowanie i opiekę w wymiarze 5 godzin dziennie, przez pięć dni w tygodniu od poniedziałku do piątku.</w:t>
      </w:r>
    </w:p>
    <w:p w:rsidR="00BB0456" w:rsidRPr="00BB0456" w:rsidRDefault="00BB0456" w:rsidP="00BB0456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045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§ 3.</w:t>
      </w:r>
      <w:r w:rsidRPr="00BB045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 1. </w:t>
      </w:r>
      <w:r w:rsidRPr="00BB04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Korzystanie z wychowania przedszkolnego poza czasem wymienionym w § 2 dla uczniów objętych wychowaniem przedszkolnym do końca roku szkolnego w roku kalendarzowym, w którym kończą 6 lat jest odpłatne.</w:t>
      </w:r>
    </w:p>
    <w:p w:rsidR="00BB0456" w:rsidRPr="00BB0456" w:rsidRDefault="00BB0456" w:rsidP="00BB0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04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Wysokość opłaty, o której mowa w ust. 1 za każdą rozpoczętą godzinę faktycznego pobytu dziecka w przedszkolu wynosi 1,30 zł (jeden złoty trzydzieści groszy) za dziecko korzystające ze świadczeń.</w:t>
      </w:r>
    </w:p>
    <w:p w:rsidR="00BB0456" w:rsidRPr="00BB0456" w:rsidRDefault="00BB0456" w:rsidP="00BB0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04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 W przypadku, gdy do przedszkola uczęszcza więcej niż jedno dziecko z tej samej rodziny, wówczas za trzecie i każde następne dziecko tych samych rodziców (opiekunów prawnych) uczęszczające do przedszkola, zwolnione jest z opłaty, o której mowa w § 3 ust. 2 niniejszej uchwały.</w:t>
      </w:r>
    </w:p>
    <w:p w:rsidR="00BB0456" w:rsidRPr="00BB0456" w:rsidRDefault="00BB0456" w:rsidP="00BB0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045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4.</w:t>
      </w:r>
      <w:r w:rsidRPr="00BB04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1. Wysokość miesięcznej opłaty ustala się jako iloczyn dziennej liczby godzin pobytu dziecka w przedszkolu ponad czas określony w § 2, stawki wskazanej w § 3 ust. 2 oraz liczby dni pobytu dziecka w przedszkolu.</w:t>
      </w:r>
    </w:p>
    <w:p w:rsidR="00BB0456" w:rsidRPr="00BB0456" w:rsidRDefault="00BB0456" w:rsidP="00BB0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045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2. </w:t>
      </w:r>
      <w:r w:rsidRPr="00BB04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Rodzice, przy zgłoszeniu dziecka do przedszkola deklarują dzienną liczbę godzin pobytu dziecka w tej placówce.</w:t>
      </w:r>
    </w:p>
    <w:p w:rsidR="00BB0456" w:rsidRPr="00BB0456" w:rsidRDefault="00BB0456" w:rsidP="00BB0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045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3. </w:t>
      </w:r>
      <w:r w:rsidRPr="00BB04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Zmiany deklarowanego dziennego pobytu dziecka w przedszkolu można dokonać w każdym czasie, ze skutkiem od następnego miesiąca.</w:t>
      </w:r>
    </w:p>
    <w:p w:rsidR="00BB0456" w:rsidRPr="00BB0456" w:rsidRDefault="00BB0456" w:rsidP="00BB0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045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4. </w:t>
      </w:r>
      <w:r w:rsidRPr="00BB04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 opiekę nad dzieckiem ponad zadeklarowaną dzienną liczbę godzin dolicza się opłatę za każdą rozpoczętą godzinę zwiększonego czasu pobytu dziecka w przedszkolu w wysokości 1,30 zł.</w:t>
      </w:r>
    </w:p>
    <w:p w:rsidR="00BB0456" w:rsidRPr="00BB0456" w:rsidRDefault="00BB0456" w:rsidP="00BB0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045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5. </w:t>
      </w:r>
      <w:r w:rsidRPr="00BB04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przypadku nieobecności dziecka w przedszkolu opłata o której mowa w § 3 ust. 2 podlega proporcjonalnemu zwrotowi w ten sposób, że opłata pobierana w miesiącu następnym jest zmniejszana o </w:t>
      </w:r>
      <w:r w:rsidRPr="00BB04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kwotę wynikającą z iloczynu stawki za jedną godzinę i liczby godzin nieobecności dziecka na zajęciach miesiąc wcześniej.</w:t>
      </w:r>
    </w:p>
    <w:p w:rsidR="00BB0456" w:rsidRPr="00BB0456" w:rsidRDefault="00BB0456" w:rsidP="00BB0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045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6. </w:t>
      </w:r>
      <w:r w:rsidRPr="00BB04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Opłatę należy wpłacić w terminie do 10 dnia każdego miesiąca na rachunek bankowy przedszkola.</w:t>
      </w:r>
    </w:p>
    <w:p w:rsidR="00BB0456" w:rsidRPr="00BB0456" w:rsidRDefault="00BB0456" w:rsidP="00BB0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045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§ 5.</w:t>
      </w:r>
      <w:r w:rsidRPr="00BB045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 T</w:t>
      </w:r>
      <w:r w:rsidRPr="00BB04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raci moc uchwała Nr XXXIII/206/16 Rady Miejskiej w Dukli z dnia 28 grudnia 2016 r. w sprawie określenia opłat za korzystanie z wychowania przedszkolnego dzieci w wieku do lat 5 w prowadzonych przez Gminę Dukla przedszkolach, oddziałach przedszkolnych w szkołach podstawowych i punktach przedszkolnych oraz określenia warunków zwolnienia rodziców z opłat za korzystanie z wychowania przedszkolnego (Dz. Urz. Województwa Podkarpackiego z 2017 r. poz. 440).</w:t>
      </w:r>
    </w:p>
    <w:p w:rsidR="00BB0456" w:rsidRPr="00BB0456" w:rsidRDefault="00BB0456" w:rsidP="00BB0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045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§ 6.</w:t>
      </w:r>
      <w:r w:rsidRPr="00BB045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 </w:t>
      </w:r>
      <w:r w:rsidRPr="00BB04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Wykonanie uchwały powierza się Burmistrzowi Dukli.</w:t>
      </w:r>
    </w:p>
    <w:p w:rsidR="00BB0456" w:rsidRPr="00BB0456" w:rsidRDefault="00BB0456" w:rsidP="00BB0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045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§ 7.</w:t>
      </w:r>
      <w:r w:rsidRPr="00BB045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 </w:t>
      </w:r>
      <w:r w:rsidRPr="00BB04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Uchwała podlega ogłoszeniu w Dzienniku Urzędowym Województwa Podkarpackiego i wchodzi w życie 1 września 2023 r.</w:t>
      </w:r>
    </w:p>
    <w:tbl>
      <w:tblPr>
        <w:tblStyle w:val="Tabela-Prosty1"/>
        <w:tblW w:w="5000" w:type="pct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BB0456" w:rsidRPr="00BB0456">
        <w:tc>
          <w:tcPr>
            <w:tcW w:w="2500" w:type="pct"/>
            <w:tcBorders>
              <w:top w:val="none" w:sz="4" w:space="0" w:color="auto"/>
              <w:bottom w:val="none" w:sz="4" w:space="0" w:color="auto"/>
              <w:right w:val="non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456" w:rsidRPr="00BB0456" w:rsidRDefault="00BB0456" w:rsidP="00BB0456">
            <w:pPr>
              <w:keepLines/>
              <w:spacing w:before="120" w:after="120"/>
              <w:jc w:val="both"/>
              <w:rPr>
                <w:color w:val="000000"/>
              </w:rPr>
            </w:pPr>
          </w:p>
        </w:tc>
        <w:tc>
          <w:tcPr>
            <w:tcW w:w="2500" w:type="pct"/>
            <w:tcBorders>
              <w:top w:val="none" w:sz="4" w:space="0" w:color="auto"/>
              <w:left w:val="none" w:sz="4" w:space="0" w:color="auto"/>
              <w:bottom w:val="non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456" w:rsidRPr="00BB0456" w:rsidRDefault="00BB0456" w:rsidP="00BB0456">
            <w:pPr>
              <w:keepLines/>
              <w:spacing w:before="120" w:after="120"/>
              <w:jc w:val="center"/>
              <w:rPr>
                <w:color w:val="000000"/>
              </w:rPr>
            </w:pPr>
            <w:r w:rsidRPr="00BB0456">
              <w:rPr>
                <w:color w:val="000000"/>
                <w:u w:color="000000"/>
              </w:rPr>
              <w:fldChar w:fldCharType="begin"/>
            </w:r>
            <w:r w:rsidRPr="00BB0456">
              <w:rPr>
                <w:color w:val="000000"/>
                <w:u w:color="000000"/>
              </w:rPr>
              <w:instrText>SIGNATURE_0_1_FUNCTION</w:instrText>
            </w:r>
            <w:r w:rsidRPr="00BB0456">
              <w:rPr>
                <w:color w:val="000000"/>
                <w:u w:color="000000"/>
              </w:rPr>
              <w:fldChar w:fldCharType="separate"/>
            </w:r>
            <w:r w:rsidRPr="00BB0456">
              <w:rPr>
                <w:color w:val="000000"/>
                <w:u w:color="000000"/>
              </w:rPr>
              <w:t>Przewodniczący Rady Miejskiej</w:t>
            </w:r>
            <w:r w:rsidRPr="00BB0456">
              <w:rPr>
                <w:color w:val="000000"/>
                <w:u w:color="000000"/>
              </w:rPr>
              <w:fldChar w:fldCharType="end"/>
            </w:r>
          </w:p>
          <w:p w:rsidR="00BB0456" w:rsidRPr="00BB0456" w:rsidRDefault="00BB0456" w:rsidP="00BB0456">
            <w:pPr>
              <w:keepLines/>
              <w:spacing w:before="120" w:after="120"/>
              <w:jc w:val="center"/>
              <w:rPr>
                <w:color w:val="000000"/>
              </w:rPr>
            </w:pPr>
            <w:r w:rsidRPr="00BB0456">
              <w:rPr>
                <w:color w:val="000000"/>
                <w:u w:color="000000"/>
              </w:rPr>
              <w:t xml:space="preserve"> </w:t>
            </w:r>
          </w:p>
          <w:p w:rsidR="00BB0456" w:rsidRPr="00BB0456" w:rsidRDefault="00BB0456" w:rsidP="00BB0456">
            <w:pPr>
              <w:keepLines/>
              <w:spacing w:before="120" w:after="120"/>
              <w:jc w:val="center"/>
              <w:rPr>
                <w:color w:val="000000"/>
              </w:rPr>
            </w:pPr>
            <w:r w:rsidRPr="00BB0456">
              <w:rPr>
                <w:color w:val="000000"/>
                <w:u w:color="000000"/>
              </w:rPr>
              <w:fldChar w:fldCharType="begin"/>
            </w:r>
            <w:r w:rsidRPr="00BB0456">
              <w:rPr>
                <w:color w:val="000000"/>
                <w:u w:color="000000"/>
              </w:rPr>
              <w:instrText>SIGNATURE_0_1_FIRSTNAME</w:instrText>
            </w:r>
            <w:r w:rsidRPr="00BB0456">
              <w:rPr>
                <w:color w:val="000000"/>
                <w:u w:color="000000"/>
              </w:rPr>
              <w:fldChar w:fldCharType="separate"/>
            </w:r>
            <w:r w:rsidRPr="00BB0456">
              <w:rPr>
                <w:b/>
                <w:bCs/>
                <w:color w:val="000000"/>
                <w:u w:color="000000"/>
              </w:rPr>
              <w:t xml:space="preserve">Mariusz </w:t>
            </w:r>
            <w:r w:rsidRPr="00BB0456">
              <w:rPr>
                <w:color w:val="000000"/>
                <w:u w:color="000000"/>
              </w:rPr>
              <w:fldChar w:fldCharType="end"/>
            </w:r>
            <w:r w:rsidRPr="00BB0456">
              <w:rPr>
                <w:color w:val="000000"/>
                <w:u w:color="000000"/>
              </w:rPr>
              <w:fldChar w:fldCharType="begin"/>
            </w:r>
            <w:r w:rsidRPr="00BB0456">
              <w:rPr>
                <w:color w:val="000000"/>
                <w:u w:color="000000"/>
              </w:rPr>
              <w:instrText>SIGNATURE_0_1_LASTNAME</w:instrText>
            </w:r>
            <w:r w:rsidRPr="00BB0456">
              <w:rPr>
                <w:color w:val="000000"/>
                <w:u w:color="000000"/>
              </w:rPr>
              <w:fldChar w:fldCharType="separate"/>
            </w:r>
            <w:r w:rsidRPr="00BB0456">
              <w:rPr>
                <w:b/>
                <w:bCs/>
                <w:color w:val="000000"/>
                <w:u w:color="000000"/>
              </w:rPr>
              <w:t>Folcik</w:t>
            </w:r>
            <w:r w:rsidRPr="00BB0456">
              <w:rPr>
                <w:color w:val="000000"/>
                <w:u w:color="000000"/>
              </w:rPr>
              <w:fldChar w:fldCharType="end"/>
            </w:r>
          </w:p>
        </w:tc>
      </w:tr>
    </w:tbl>
    <w:p w:rsidR="00BB0456" w:rsidRPr="00BB0456" w:rsidRDefault="00BB0456" w:rsidP="00BB045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:rsidR="00BB0456" w:rsidRDefault="00BB0456"/>
    <w:p w:rsidR="006F7643" w:rsidRDefault="006F7643"/>
    <w:p w:rsidR="006F7643" w:rsidRDefault="006F7643"/>
    <w:p w:rsidR="006F7643" w:rsidRDefault="006F7643"/>
    <w:p w:rsidR="006F7643" w:rsidRDefault="006F7643"/>
    <w:p w:rsidR="006F7643" w:rsidRDefault="006F7643"/>
    <w:p w:rsidR="006F7643" w:rsidRDefault="006F7643"/>
    <w:p w:rsidR="006F7643" w:rsidRDefault="006F7643"/>
    <w:p w:rsidR="006F7643" w:rsidRDefault="006F7643"/>
    <w:p w:rsidR="006F7643" w:rsidRDefault="006F7643"/>
    <w:p w:rsidR="006F7643" w:rsidRDefault="006F7643"/>
    <w:p w:rsidR="006F7643" w:rsidRDefault="006F7643"/>
    <w:p w:rsidR="006F7643" w:rsidRDefault="006F7643"/>
    <w:p w:rsidR="006F7643" w:rsidRDefault="006F7643"/>
    <w:p w:rsidR="006F7643" w:rsidRDefault="006F7643"/>
    <w:p w:rsidR="006F7643" w:rsidRDefault="006F7643"/>
    <w:p w:rsidR="006F7643" w:rsidRDefault="006F7643"/>
    <w:p w:rsidR="006F7643" w:rsidRDefault="006F7643"/>
    <w:p w:rsidR="006F7643" w:rsidRDefault="006F7643"/>
    <w:p w:rsidR="006F7643" w:rsidRPr="006F7643" w:rsidRDefault="006F7643" w:rsidP="006F76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:rsidR="006F7643" w:rsidRPr="006F7643" w:rsidRDefault="006F7643" w:rsidP="006F76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hd w:val="clear" w:color="auto" w:fill="FFFFFF"/>
          <w:lang w:eastAsia="pl-PL"/>
          <w14:ligatures w14:val="none"/>
        </w:rPr>
      </w:pPr>
      <w:r w:rsidRPr="006F7643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hd w:val="clear" w:color="auto" w:fill="FFFFFF"/>
          <w:lang w:eastAsia="pl-PL"/>
          <w14:ligatures w14:val="none"/>
        </w:rPr>
        <w:t>uzasadnienie</w:t>
      </w:r>
    </w:p>
    <w:p w:rsidR="006F7643" w:rsidRPr="006F7643" w:rsidRDefault="006F7643" w:rsidP="006F764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6F7643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 xml:space="preserve">Podstawa prawna stanowiąca konieczność podjęcia uchwały </w:t>
      </w:r>
    </w:p>
    <w:p w:rsidR="006F7643" w:rsidRPr="006F7643" w:rsidRDefault="006F7643" w:rsidP="006F7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6F764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art. 18 ust. 2 pkt 15, art. 40 ust. 1 art. 41 ust. 1 i art. 42 ustawy z dnia 8 marca 1990 r. o samorządzie gminnym (Dz. U. z 2023 r., poz. 40 z późniejszymi zmianami) oraz art. 52 ust. 1 i 2 ustawy z dnia 27 października 2017 r. o finansowaniu zadań oświatowych (Dz. U. z 2022 r. poz. 2082 z późn. zm.) oraz obwieszczenia Ministra Edukacji i Nauki z dnia 1 marca  2023 r. w sprawie wysokości wskaźnika waloryzacji maksymalnej wysokości opłaty za korzystanie z wychowania przedszkolnego, o której mowa w art. 52 ust. 1 ustawy z dnia 27 października 2017 r. o finansowaniu zadań oświatowych oraz maksymalnej wysokości kwoty tej opłaty, po waloryzacji (M.P. poz. 243)</w:t>
      </w:r>
    </w:p>
    <w:p w:rsidR="006F7643" w:rsidRPr="006F7643" w:rsidRDefault="006F7643" w:rsidP="006F7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</w:pPr>
      <w:r w:rsidRPr="006F7643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>2)</w:t>
      </w:r>
      <w:r w:rsidRPr="006F764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</w:t>
      </w:r>
      <w:r w:rsidRPr="006F7643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>potrzeba i cel regulacji</w:t>
      </w:r>
    </w:p>
    <w:p w:rsidR="006F7643" w:rsidRPr="006F7643" w:rsidRDefault="006F7643" w:rsidP="006F7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6F764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Na podstawie art. 52 ustawy z dnia 27 października 2017r. o finansowaniu zadań oświatowych (Dz. U. z 2022r. poz. 2082 z późn. zm.) Rada Miejska określa wysokość opłat za korzystanie z wychowania przedszkolnego uczniów objętych wychowaniem przedszkolnym do końca roku szkolnego w roku kalendarzowym, w którym kończą 6 lat, w prowadzonym przez gminę publicznym przedszkolu i oddziale przedszkolnym w publicznej szkole podstawowej.</w:t>
      </w:r>
    </w:p>
    <w:p w:rsidR="006F7643" w:rsidRPr="006F7643" w:rsidRDefault="006F7643" w:rsidP="006F7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6F764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Zgodnie z obwieszczeniem Ministra Edukacji i Nauki z dnia 23 lutego 2023r. w sprawie wysokości wskaźnika waloryzacji oraz maksymalnej wysokości opłaty za korzystanie z wychowania przedszkolnego, od 1 września 2023r. maksymalna wysokość kwoty opłaty za korzystanie z wychowania przedszkolnego, po waloryzacji, wynosi 1,30 zł.</w:t>
      </w:r>
    </w:p>
    <w:p w:rsidR="006F7643" w:rsidRPr="006F7643" w:rsidRDefault="006F7643" w:rsidP="006F7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6F7643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 xml:space="preserve">3) krótkie omówienie dokonanych uzgodnień i zasięgniętych opinii i stanowisk - </w:t>
      </w:r>
      <w:r w:rsidRPr="006F764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nie dotyczy</w:t>
      </w:r>
    </w:p>
    <w:p w:rsidR="006F7643" w:rsidRPr="006F7643" w:rsidRDefault="006F7643" w:rsidP="006F7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6F7643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 xml:space="preserve">4) konkretne skutki finansowe ustanowienia i funkcjonowania aktu </w:t>
      </w:r>
      <w:r w:rsidRPr="006F764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– wzrost dochodów Gminy</w:t>
      </w:r>
    </w:p>
    <w:p w:rsidR="006F7643" w:rsidRPr="006F7643" w:rsidRDefault="006F7643" w:rsidP="006F764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:rsidR="006F7643" w:rsidRPr="006F7643" w:rsidRDefault="006F7643" w:rsidP="006F764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:rsidR="006F7643" w:rsidRDefault="006F7643"/>
    <w:sectPr w:rsidR="006F7643" w:rsidSect="00B736D1">
      <w:endnotePr>
        <w:numFmt w:val="decimal"/>
      </w:endnotePr>
      <w:pgSz w:w="11906" w:h="16838"/>
      <w:pgMar w:top="850" w:right="1417" w:bottom="1417" w:left="85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94EF1"/>
    <w:multiLevelType w:val="hybridMultilevel"/>
    <w:tmpl w:val="FFFFFFFF"/>
    <w:lvl w:ilvl="0" w:tplc="03E48A92">
      <w:start w:val="1"/>
      <w:numFmt w:val="decimal"/>
      <w:lvlText w:val="%1)"/>
      <w:lvlJc w:val="left"/>
      <w:pPr>
        <w:ind w:left="360" w:hanging="360"/>
      </w:pPr>
      <w:rPr>
        <w:b/>
        <w:bCs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color w:val="000000"/>
      </w:rPr>
    </w:lvl>
  </w:abstractNum>
  <w:num w:numId="1" w16cid:durableId="1208033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456"/>
    <w:rsid w:val="006F7643"/>
    <w:rsid w:val="00BB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60051"/>
  <w15:chartTrackingRefBased/>
  <w15:docId w15:val="{28A07131-7304-4DAA-8EDA-F1107C5F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uiPriority w:val="99"/>
    <w:rsid w:val="00BB04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Default">
    <w:name w:val="Default"/>
    <w:basedOn w:val="Normalny"/>
    <w:uiPriority w:val="99"/>
    <w:rsid w:val="006F76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shd w:val="clear" w:color="auto" w:fill="FFFFFF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64345-D0BA-4AAE-B4A5-22B3D647D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814</Words>
  <Characters>4888</Characters>
  <Application>Microsoft Office Word</Application>
  <DocSecurity>0</DocSecurity>
  <Lines>40</Lines>
  <Paragraphs>11</Paragraphs>
  <ScaleCrop>false</ScaleCrop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Limanówka-Głód</dc:creator>
  <cp:keywords/>
  <dc:description/>
  <cp:lastModifiedBy>M. Limanówka-Głód</cp:lastModifiedBy>
  <cp:revision>3</cp:revision>
  <dcterms:created xsi:type="dcterms:W3CDTF">2023-06-20T12:53:00Z</dcterms:created>
  <dcterms:modified xsi:type="dcterms:W3CDTF">2023-06-20T12:58:00Z</dcterms:modified>
</cp:coreProperties>
</file>