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D9" w:rsidRDefault="003917D9" w:rsidP="003917D9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u w:color="000000"/>
        </w:rPr>
        <w:t>Karta oceny merytorycznej</w:t>
      </w:r>
    </w:p>
    <w:p w:rsidR="003917D9" w:rsidRDefault="003917D9" w:rsidP="002D54D1">
      <w:pPr>
        <w:spacing w:before="120" w:after="12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Nazwa klubu sportowego:...................................................................................................................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Nazwa projektu:..................................................................................................................................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5249"/>
        <w:gridCol w:w="1930"/>
        <w:gridCol w:w="1478"/>
      </w:tblGrid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Kryterium oceny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Waga kryterium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color="000000"/>
              </w:rPr>
              <w:t>Liczba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color="000000"/>
              </w:rPr>
              <w:br/>
              <w:t>przyznanych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color="000000"/>
              </w:rPr>
              <w:br/>
              <w:t>punktów</w:t>
            </w: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Możliwość realizacji projektu przez wnioskodawcę oraz znaczenie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zgłoszonej projektu do realizacji celu/celów publicznych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t xml:space="preserve">Rezultaty realizacji projektu (ilościowe, jakościowe, </w:t>
            </w:r>
            <w:r w:rsidR="002D54D1">
              <w:t>trwałość, efektów</w:t>
            </w:r>
            <w:r>
              <w:t xml:space="preserve"> po zakończeniu realizacji projektu, realność kontynuacji projektu)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Zasoby osobowe i doświadczenie oferenta (kompetencje osób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zaangażowanych w realizację zadania, kwalifikacje kadry)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Kalkulacja kosztów realizacji projektu w związku z zakresem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rzeczowym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Kalkulacja kosztów własnych: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- wkład własny równy wymaganemu w ogłoszeniu konkursowym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– 0 pkt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- wkład własny wyższy od wymaganego w ogłoszeniu konkursowym: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a) do 50% - 5 pkt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b) powyżej 50% - 10 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Ocena realizacji zadań i rozliczenia się podmiotu we wcześniejszych konkursach na realizację zadań własnych Gminy Dukla z zakresu rozwoju sportu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– rzetelność i terminowość rozliczeń (w przypadku braku wcześniejszych dotacji wpisujemy maxymalną liczbę punktów)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t xml:space="preserve">Suma punktów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t xml:space="preserve">Maksymalna   liczba 50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t>% maksymalnej  liczby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</w:tbl>
    <w:p w:rsidR="003917D9" w:rsidRDefault="003917D9" w:rsidP="002D54D1">
      <w:pPr>
        <w:spacing w:before="120" w:after="12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Wymagane jest minimum 60% maksymalnej liczby punktów,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Uzasadnienie oceny przez członków Komisji Konkursowej: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……………………………………………………………………………………………………………</w:t>
      </w:r>
    </w:p>
    <w:p w:rsidR="003917D9" w:rsidRDefault="003917D9" w:rsidP="003917D9">
      <w:pPr>
        <w:spacing w:before="120" w:after="120"/>
        <w:ind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Wniosek uzyskał ocenę pozytywną:                             Wniosek uzyskał ocenę negatywną:</w:t>
      </w:r>
    </w:p>
    <w:p w:rsidR="002A2E42" w:rsidRDefault="003917D9" w:rsidP="003917D9">
      <w:r>
        <w:rPr>
          <w:rFonts w:ascii="Times New Roman" w:eastAsia="Times New Roman" w:hAnsi="Times New Roman" w:cs="Times New Roman"/>
          <w:color w:val="000000"/>
          <w:u w:color="000000"/>
        </w:rPr>
        <w:t>…………………………………………........               ………………………………………………..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Data i podpisy członków Komisji Konkursowej:       Data i podpisy członków Komisji Konkursowej:</w:t>
      </w:r>
    </w:p>
    <w:sectPr w:rsidR="002A2E42" w:rsidSect="002D54D1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D9"/>
    <w:rsid w:val="002A2E42"/>
    <w:rsid w:val="002D54D1"/>
    <w:rsid w:val="003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A01F-75ED-4D41-B4BA-348DCA58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2</cp:revision>
  <dcterms:created xsi:type="dcterms:W3CDTF">2023-01-16T09:46:00Z</dcterms:created>
  <dcterms:modified xsi:type="dcterms:W3CDTF">2023-01-16T09:49:00Z</dcterms:modified>
</cp:coreProperties>
</file>