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985A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B436A92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45C2D85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24 stycznia 2024 r.</w:t>
      </w:r>
    </w:p>
    <w:p w14:paraId="7F4B0FEB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7DAEAAF2" w14:textId="77777777" w:rsidR="00A77B3E" w:rsidRDefault="00A77B3E">
      <w:pPr>
        <w:ind w:left="5669"/>
        <w:jc w:val="left"/>
        <w:rPr>
          <w:sz w:val="20"/>
        </w:rPr>
      </w:pPr>
    </w:p>
    <w:p w14:paraId="30E0FA6E" w14:textId="77777777" w:rsidR="00A77B3E" w:rsidRDefault="00A77B3E">
      <w:pPr>
        <w:ind w:left="5669"/>
        <w:jc w:val="left"/>
        <w:rPr>
          <w:sz w:val="20"/>
        </w:rPr>
      </w:pPr>
    </w:p>
    <w:p w14:paraId="41F412D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 Dukli</w:t>
      </w:r>
    </w:p>
    <w:p w14:paraId="4B82D95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.................... 2024 r.</w:t>
      </w:r>
    </w:p>
    <w:p w14:paraId="75D95471" w14:textId="77777777" w:rsidR="00A77B3E" w:rsidRDefault="00000000">
      <w:pPr>
        <w:keepNext/>
        <w:spacing w:after="480"/>
        <w:jc w:val="center"/>
      </w:pPr>
      <w:r>
        <w:rPr>
          <w:b/>
        </w:rPr>
        <w:t>zmieniająca uchwałę w sprawie określenia zasad i trybu udzielania dotacji celowej z budżetu gminy i jej rozliczania w zakresie dofinansowania budowy studni wierconych głębinowych na potrzeby budynków mieszkalnych na terenie Gminy Dukla</w:t>
      </w:r>
    </w:p>
    <w:p w14:paraId="2D8971D5" w14:textId="45CF9B12" w:rsidR="00A77B3E" w:rsidRDefault="00000000">
      <w:pPr>
        <w:keepLines/>
        <w:spacing w:before="120" w:after="120"/>
        <w:ind w:firstLine="227"/>
      </w:pPr>
      <w:r>
        <w:t>Na podstawie art. 18 ust. 2 pkt 15, art. 40 ust. 1 i 2 pkt 4,</w:t>
      </w:r>
      <w:r w:rsidR="00D10828">
        <w:t xml:space="preserve"> </w:t>
      </w:r>
      <w:r>
        <w:t>art. 41 ust. 1 ustawy z dnia 8 marca 1990 r</w:t>
      </w:r>
      <w:r w:rsidR="00D10828">
        <w:t>oku</w:t>
      </w:r>
      <w:r>
        <w:t xml:space="preserve"> o samorządzie gminnym (Dz. U. z 2023 r., poz. 40 ze zm.) oraz art. 403 ust. 2, ust. 4 pkt 1 lit</w:t>
      </w:r>
      <w:r w:rsidR="00D10828">
        <w:t xml:space="preserve"> </w:t>
      </w:r>
      <w:r>
        <w:t>"a" i ust. 5 ustawy-  Prawo ochrony środowiska (Dz.</w:t>
      </w:r>
      <w:r w:rsidR="00D10828">
        <w:t xml:space="preserve"> </w:t>
      </w:r>
      <w:r>
        <w:t>U. z 2024 r., poz. 54), Rada Miejska w Dukli uchwala, co następuje:</w:t>
      </w:r>
    </w:p>
    <w:p w14:paraId="0CE0B8BF" w14:textId="6A3F24AE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LXVIII/465/23 Rady Miejskiej w Dukli z dnia 16 marca 2023 r. w sprawie określenia zasad i trybu udzielania dotacji celowej z bud</w:t>
      </w:r>
      <w:r w:rsidR="00D10828">
        <w:t>ż</w:t>
      </w:r>
      <w:r>
        <w:t>etu gminy i jej rozliczania w zakresie dofinansowania budowy studni wierconych głębinowych na potrzeby budynków mieszkalnych na terenie Gminy Dukla ( Dz. Urzędowy Województwa Podkarpackiego z 2023 r., poz. 1702), wprowadza następujące zmiany:</w:t>
      </w:r>
    </w:p>
    <w:p w14:paraId="09B4DD5B" w14:textId="77777777" w:rsidR="00D10828" w:rsidRDefault="00000000">
      <w:pPr>
        <w:spacing w:before="120" w:after="120"/>
        <w:ind w:left="340" w:hanging="227"/>
      </w:pPr>
      <w:r>
        <w:t xml:space="preserve">1) § 2 ust. 4 otrzymuje brzmienie: </w:t>
      </w:r>
    </w:p>
    <w:p w14:paraId="241C2BFD" w14:textId="1F730827" w:rsidR="00A77B3E" w:rsidRDefault="00D10828">
      <w:pPr>
        <w:spacing w:before="120" w:after="120"/>
        <w:ind w:left="340" w:hanging="227"/>
      </w:pPr>
      <w:r>
        <w:t>„</w:t>
      </w:r>
      <w:r w:rsidR="00000000">
        <w:t>4. Dotacja udzielana jest na budowę studni wierconych głębinowych na nieruchomości zabudowanej budynkiem mieszkalnym, jednorodzinnym znajdującym się na terenie Gminy Dukla, mającej problem z niezbędną ilością wody do celów spożywczych lub istnieje uzasadnione przypuszczenie że taki problem nastąpi w najbliższej przyszłości.</w:t>
      </w:r>
      <w:r>
        <w:t>”</w:t>
      </w:r>
    </w:p>
    <w:p w14:paraId="03B1BE6E" w14:textId="77777777" w:rsidR="00D10828" w:rsidRDefault="00000000">
      <w:pPr>
        <w:spacing w:before="120" w:after="120"/>
        <w:ind w:left="340" w:hanging="227"/>
      </w:pPr>
      <w:r>
        <w:t xml:space="preserve">2) § 3 ust. 2 otrzymuje brzmienie: </w:t>
      </w:r>
    </w:p>
    <w:p w14:paraId="67D05004" w14:textId="3B74D2B7" w:rsidR="00A77B3E" w:rsidRDefault="00D10828">
      <w:pPr>
        <w:spacing w:before="120" w:after="120"/>
        <w:ind w:left="340" w:hanging="227"/>
      </w:pPr>
      <w:r>
        <w:t>„</w:t>
      </w:r>
      <w:r w:rsidR="00000000">
        <w:t xml:space="preserve"> 2. Dotacji nie podlegają obszary, gdzie istnieje techniczna możliwość przyłączenia posesji do istniejącej sieci wodociągowej oraz obszary, na których zaprojektowano budowę sieci wodociągowej, z wyłączeniem powierzchni sołectwa Iwla.</w:t>
      </w:r>
      <w:r>
        <w:t>”</w:t>
      </w:r>
    </w:p>
    <w:p w14:paraId="3D9A91C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Burmistrzowi Dukli.</w:t>
      </w:r>
    </w:p>
    <w:p w14:paraId="6DD66CF5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jej ogłoszenia w Dzienniku Urzędowym Województwa Podkarpackiego.</w:t>
      </w:r>
    </w:p>
    <w:p w14:paraId="561ED6A8" w14:textId="77777777" w:rsidR="00A77B3E" w:rsidRDefault="00A77B3E">
      <w:pPr>
        <w:keepNext/>
        <w:keepLines/>
        <w:spacing w:before="120" w:after="120"/>
        <w:ind w:firstLine="340"/>
      </w:pPr>
    </w:p>
    <w:p w14:paraId="781DDB5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22DF5" w14:paraId="05D1088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4C9E3" w14:textId="77777777" w:rsidR="00F22DF5" w:rsidRDefault="00F22DF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1DA51" w14:textId="77777777" w:rsidR="00F22DF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Folcik</w:t>
            </w:r>
          </w:p>
        </w:tc>
      </w:tr>
    </w:tbl>
    <w:p w14:paraId="3F40F83D" w14:textId="77777777" w:rsidR="00A77B3E" w:rsidRDefault="00A77B3E">
      <w:pPr>
        <w:keepNext/>
        <w:sectPr w:rsidR="00A77B3E" w:rsidSect="00D561EB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A8003CB" w14:textId="77777777" w:rsidR="00F22DF5" w:rsidRDefault="00F22DF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C1E4F19" w14:textId="77777777" w:rsidR="00F22DF5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1CD4F72" w14:textId="77777777" w:rsidR="00F22DF5" w:rsidRDefault="00000000">
      <w:pPr>
        <w:ind w:firstLine="34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1. Podstawa prawna: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Na podstawie ustawy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Prawo ochrony środowiska</w:t>
      </w:r>
      <w:r>
        <w:rPr>
          <w:color w:val="000000"/>
          <w:szCs w:val="20"/>
          <w:shd w:val="clear" w:color="auto" w:fill="FFFFFF"/>
        </w:rPr>
        <w:t>.</w:t>
      </w:r>
    </w:p>
    <w:p w14:paraId="0C6D8855" w14:textId="4AA1A8EB" w:rsidR="00F22DF5" w:rsidRDefault="00000000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2. Cel podjęcia uchwały: </w:t>
      </w:r>
      <w:r>
        <w:rPr>
          <w:color w:val="000000"/>
          <w:szCs w:val="20"/>
          <w:u w:color="000000"/>
          <w:shd w:val="clear" w:color="auto" w:fill="FFFFFF"/>
        </w:rPr>
        <w:t>zmiana zapisów w zakresie możliwości skorzystania z dotacji przez mieszkańców sołectwa Iwla z powodu uzasadnionego przypuszczenia ze nastąpi problem z nie</w:t>
      </w:r>
      <w:r w:rsidR="00D10828">
        <w:rPr>
          <w:color w:val="000000"/>
          <w:szCs w:val="20"/>
          <w:u w:color="000000"/>
          <w:shd w:val="clear" w:color="auto" w:fill="FFFFFF"/>
        </w:rPr>
        <w:t>z</w:t>
      </w:r>
      <w:r>
        <w:rPr>
          <w:color w:val="000000"/>
          <w:szCs w:val="20"/>
          <w:u w:color="000000"/>
          <w:shd w:val="clear" w:color="auto" w:fill="FFFFFF"/>
        </w:rPr>
        <w:t>będną ilością wody do celów spożywczych.</w:t>
      </w:r>
    </w:p>
    <w:p w14:paraId="6113D608" w14:textId="3D3005AE" w:rsidR="00F22DF5" w:rsidRDefault="00000000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3. Opinie: </w:t>
      </w:r>
      <w:r>
        <w:rPr>
          <w:color w:val="000000"/>
          <w:szCs w:val="20"/>
          <w:shd w:val="clear" w:color="auto" w:fill="FFFFFF"/>
        </w:rPr>
        <w:t>Projekt uchwały opublikowany został w BIPie</w:t>
      </w:r>
      <w:r w:rsidR="00D10828">
        <w:rPr>
          <w:color w:val="000000"/>
          <w:szCs w:val="20"/>
          <w:shd w:val="clear" w:color="auto" w:fill="FFFFFF"/>
        </w:rPr>
        <w:t xml:space="preserve"> Urzędu Miejskiego w Dukli</w:t>
      </w:r>
      <w:r>
        <w:rPr>
          <w:color w:val="000000"/>
          <w:szCs w:val="20"/>
          <w:shd w:val="clear" w:color="auto" w:fill="FFFFFF"/>
        </w:rPr>
        <w:t>.</w:t>
      </w:r>
    </w:p>
    <w:p w14:paraId="5106D0BD" w14:textId="77777777" w:rsidR="00F22DF5" w:rsidRDefault="00000000">
      <w:pPr>
        <w:ind w:firstLine="34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Skutki finansowe: nie dotyczy</w:t>
      </w:r>
    </w:p>
    <w:p w14:paraId="0D82C8B7" w14:textId="77777777" w:rsidR="00F22DF5" w:rsidRDefault="00F22DF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22DF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5D18" w14:textId="77777777" w:rsidR="00D561EB" w:rsidRDefault="00D561EB">
      <w:r>
        <w:separator/>
      </w:r>
    </w:p>
  </w:endnote>
  <w:endnote w:type="continuationSeparator" w:id="0">
    <w:p w14:paraId="54023F94" w14:textId="77777777" w:rsidR="00D561EB" w:rsidRDefault="00D5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2DF5" w14:paraId="4B2042D9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1E1C756" w14:textId="77777777" w:rsidR="00F22DF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ECAE8ED6-513E-4988-8162-36AB7A074254.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A91891" w14:textId="77777777" w:rsidR="00F22DF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082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B1664F" w14:textId="77777777" w:rsidR="00F22DF5" w:rsidRDefault="00F22DF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22DF5" w14:paraId="2CA40447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0ED7006" w14:textId="77777777" w:rsidR="00F22DF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ECAE8ED6-513E-4988-8162-36AB7A074254.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EF5BDD" w14:textId="77777777" w:rsidR="00F22DF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082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B44ED36" w14:textId="77777777" w:rsidR="00F22DF5" w:rsidRDefault="00F22DF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5AE6" w14:textId="77777777" w:rsidR="00D561EB" w:rsidRDefault="00D561EB">
      <w:r>
        <w:separator/>
      </w:r>
    </w:p>
  </w:footnote>
  <w:footnote w:type="continuationSeparator" w:id="0">
    <w:p w14:paraId="663FC5EE" w14:textId="77777777" w:rsidR="00D561EB" w:rsidRDefault="00D5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77B3E"/>
    <w:rsid w:val="00CA2A55"/>
    <w:rsid w:val="00D10828"/>
    <w:rsid w:val="00D561EB"/>
    <w:rsid w:val="00F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1F2F"/>
  <w15:docId w15:val="{468AF814-3FA0-428A-85C3-561D8AF8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Dukli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 sprawie określenia zasad i trybu udzielania dotacji celowej z budżetu gminy i jej rozliczania w zakresie dofinansowania budowy studni wierconych głębinowych na potrzeby budynków mieszkalnych na terenie Gminy Dukla</dc:subject>
  <dc:creator>NataliaBelcik</dc:creator>
  <cp:lastModifiedBy>Natalia Belcik</cp:lastModifiedBy>
  <cp:revision>2</cp:revision>
  <dcterms:created xsi:type="dcterms:W3CDTF">2024-01-24T10:25:00Z</dcterms:created>
  <dcterms:modified xsi:type="dcterms:W3CDTF">2024-01-24T09:28:00Z</dcterms:modified>
  <cp:category>Akt prawny</cp:category>
</cp:coreProperties>
</file>