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21839BA7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r w:rsidRPr="00C41575">
        <w:rPr>
          <w:rStyle w:val="fontstyle01"/>
          <w:rFonts w:ascii="Sylfaen" w:hAnsi="Sylfaen"/>
        </w:rPr>
        <w:t xml:space="preserve">Dukla, </w:t>
      </w:r>
      <w:r w:rsidR="005D4DB6">
        <w:rPr>
          <w:rStyle w:val="fontstyle01"/>
          <w:rFonts w:ascii="Sylfaen" w:hAnsi="Sylfaen"/>
        </w:rPr>
        <w:t>25</w:t>
      </w:r>
      <w:r w:rsidRPr="00C41575">
        <w:rPr>
          <w:rStyle w:val="fontstyle01"/>
          <w:rFonts w:ascii="Sylfaen" w:hAnsi="Sylfaen"/>
        </w:rPr>
        <w:t>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4DEF1DC5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3A08C2">
        <w:rPr>
          <w:rStyle w:val="fontstyle01"/>
          <w:rFonts w:ascii="Sylfaen" w:hAnsi="Sylfaen"/>
        </w:rPr>
        <w:t>8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3918E6C3" w14:textId="680B501E" w:rsidR="003A08C2" w:rsidRPr="005D4DB6" w:rsidRDefault="001340EB" w:rsidP="005D4DB6">
      <w:pPr>
        <w:jc w:val="center"/>
        <w:rPr>
          <w:rFonts w:ascii="Sylfaen" w:hAnsi="Sylfaen"/>
          <w:b/>
          <w:bCs/>
          <w:color w:val="000000"/>
          <w:sz w:val="28"/>
          <w:szCs w:val="32"/>
        </w:rPr>
      </w:pPr>
      <w:r>
        <w:rPr>
          <w:rFonts w:ascii="Sylfaen" w:hAnsi="Sylfaen"/>
          <w:b/>
          <w:bCs/>
          <w:color w:val="000000"/>
          <w:sz w:val="28"/>
          <w:szCs w:val="32"/>
        </w:rPr>
        <w:t>„</w:t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Budowa instalacji fotowoltaicznej o mocy do 50 </w:t>
      </w:r>
      <w:proofErr w:type="spellStart"/>
      <w:r w:rsidRPr="001340EB">
        <w:rPr>
          <w:rFonts w:ascii="Sylfaen" w:hAnsi="Sylfaen"/>
          <w:b/>
          <w:bCs/>
          <w:color w:val="000000"/>
          <w:sz w:val="28"/>
          <w:szCs w:val="32"/>
        </w:rPr>
        <w:t>kWp</w:t>
      </w:r>
      <w:proofErr w:type="spellEnd"/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 wraz z infrastrukturą towarzyszącą w Wietrznie na działce nr 590/1 w trybie </w:t>
      </w:r>
      <w:r>
        <w:rPr>
          <w:rFonts w:ascii="Sylfaen" w:hAnsi="Sylfaen"/>
          <w:b/>
          <w:bCs/>
          <w:color w:val="000000"/>
          <w:sz w:val="28"/>
          <w:szCs w:val="32"/>
        </w:rPr>
        <w:br/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>zaprojektuj i wybuduj</w:t>
      </w:r>
      <w:r>
        <w:rPr>
          <w:rFonts w:ascii="Sylfaen" w:hAnsi="Sylfaen"/>
          <w:b/>
          <w:bCs/>
          <w:color w:val="000000"/>
          <w:sz w:val="28"/>
          <w:szCs w:val="32"/>
        </w:rPr>
        <w:t>”</w:t>
      </w:r>
    </w:p>
    <w:p w14:paraId="5077F8D3" w14:textId="1FCA9092" w:rsidR="00CE40DC" w:rsidRPr="00C41575" w:rsidRDefault="00340E95" w:rsidP="003A08C2">
      <w:pPr>
        <w:jc w:val="both"/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3BFE7838" w14:textId="28E09BCD" w:rsidR="001340EB" w:rsidRDefault="001340EB" w:rsidP="005D4DB6">
      <w:pPr>
        <w:jc w:val="both"/>
        <w:rPr>
          <w:rFonts w:ascii="Sylfaen" w:hAnsi="Sylfaen"/>
        </w:rPr>
      </w:pPr>
    </w:p>
    <w:p w14:paraId="06AD2FFF" w14:textId="73C7AD54" w:rsidR="005D4DB6" w:rsidRPr="005D4DB6" w:rsidRDefault="005D4DB6" w:rsidP="005D4DB6">
      <w:pPr>
        <w:rPr>
          <w:rFonts w:ascii="Sylfaen" w:hAnsi="Sylfaen"/>
          <w:b/>
          <w:bCs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1.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>Prosimy o informację, jakiej wysokości słupy oświetleniowe należy zastosować?</w:t>
      </w:r>
      <w:r w:rsidRPr="005D4DB6">
        <w:rPr>
          <w:rFonts w:ascii="Sylfaen" w:hAnsi="Sylfaen"/>
        </w:rPr>
        <w:t xml:space="preserve">  Odpowiedź:  Informacja w załączonym do ogłoszenia PFU Pkt 3.4 – 5 metrów</w:t>
      </w:r>
    </w:p>
    <w:p w14:paraId="3D16F9D1" w14:textId="3D558167" w:rsidR="005D4DB6" w:rsidRPr="005D4DB6" w:rsidRDefault="005D4DB6" w:rsidP="005D4DB6">
      <w:pPr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2.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>Czy Zamawiający określił wymaganą liczbę słupów oświetleniowych lub minimalne odległości, w jakich powinny być rozmieszczone?</w:t>
      </w:r>
      <w:r w:rsidRPr="005D4DB6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Informacja w załączonym do ogłoszenia PFU Pkt 3.4 – 4 sztuki</w:t>
      </w:r>
    </w:p>
    <w:p w14:paraId="357A98E6" w14:textId="2C8C0BCB" w:rsidR="005D4DB6" w:rsidRPr="005D4DB6" w:rsidRDefault="005D4DB6" w:rsidP="00E57DD5">
      <w:pPr>
        <w:spacing w:line="240" w:lineRule="auto"/>
        <w:rPr>
          <w:rFonts w:ascii="Sylfaen" w:hAnsi="Sylfaen"/>
          <w:i/>
          <w:iCs/>
        </w:rPr>
      </w:pPr>
      <w:r w:rsidRPr="00E57DD5">
        <w:rPr>
          <w:rFonts w:ascii="Sylfaen" w:hAnsi="Sylfaen"/>
          <w:b/>
          <w:bCs/>
          <w:i/>
          <w:iCs/>
          <w:u w:val="single"/>
        </w:rPr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3.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>Prosimy o informację, czy w przypadku, gdy podczas realizacji inwestycji długość ogrodzenia okaże się większa niż wskazana w specyfikacji, Zamawiający przewiduje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 xml:space="preserve">proporcjonalne zwiększenie wynagrodzenia dla Wykonawcy </w:t>
      </w:r>
      <w:r>
        <w:rPr>
          <w:rFonts w:ascii="Sylfaen" w:hAnsi="Sylfaen"/>
          <w:i/>
          <w:iCs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wymaga wizji lokalnej, Wykonawca na jej podstawie określa długość ogrodzenia i uwzględnia w ofercie</w:t>
      </w:r>
    </w:p>
    <w:p w14:paraId="31402C02" w14:textId="74CFA555" w:rsidR="005D4DB6" w:rsidRPr="005D4DB6" w:rsidRDefault="005D4DB6" w:rsidP="005D4DB6">
      <w:pPr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4.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 xml:space="preserve">Prosimy o informację, ilu kamer wymaga Zamawiający. Czy dopuszcza się zastosowanie czterech kamer, po jednej w każdym rogu ogrodzenia? Ponadto prosimy o informację, czy Zamawiający dopuszcza montaż kamer na słupach oświetleniowych. </w:t>
      </w:r>
      <w:r>
        <w:rPr>
          <w:rFonts w:ascii="Sylfaen" w:hAnsi="Sylfaen"/>
          <w:i/>
          <w:iCs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nie wymaga dostawy i montażu kamer</w:t>
      </w:r>
      <w:r w:rsidR="00E57DD5">
        <w:rPr>
          <w:rFonts w:ascii="Sylfaen" w:hAnsi="Sylfaen"/>
        </w:rPr>
        <w:t>.</w:t>
      </w:r>
    </w:p>
    <w:p w14:paraId="476D1F9C" w14:textId="23DA0FC8" w:rsidR="005D4DB6" w:rsidRPr="005D4DB6" w:rsidRDefault="005D4DB6" w:rsidP="00E57DD5">
      <w:pPr>
        <w:spacing w:after="0"/>
        <w:rPr>
          <w:rFonts w:ascii="Sylfaen" w:hAnsi="Sylfaen"/>
          <w:i/>
          <w:iCs/>
        </w:rPr>
      </w:pPr>
      <w:r w:rsidRPr="00E57DD5">
        <w:rPr>
          <w:rFonts w:ascii="Sylfaen" w:hAnsi="Sylfaen"/>
          <w:b/>
          <w:bCs/>
          <w:i/>
          <w:iCs/>
          <w:u w:val="single"/>
        </w:rPr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5.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>Prosimy o informację czy Zamawiający wymaga montażu samego monitoringu wizyjnego czy wraz z SSWIN.</w:t>
      </w:r>
      <w:bookmarkStart w:id="0" w:name="_Hlk196466295"/>
      <w:r>
        <w:rPr>
          <w:rFonts w:ascii="Sylfaen" w:hAnsi="Sylfaen"/>
          <w:i/>
          <w:iCs/>
        </w:rPr>
        <w:br/>
      </w:r>
      <w:r w:rsidRPr="00E57DD5">
        <w:rPr>
          <w:rFonts w:ascii="Sylfaen" w:hAnsi="Sylfaen"/>
          <w:u w:val="single"/>
        </w:rPr>
        <w:t>Odpowiedź:</w:t>
      </w:r>
      <w:bookmarkEnd w:id="0"/>
      <w:r w:rsidRPr="005D4DB6">
        <w:rPr>
          <w:rFonts w:ascii="Sylfaen" w:hAnsi="Sylfaen"/>
        </w:rPr>
        <w:t xml:space="preserve">  Zamawiający nie wymaga dostawy i montażu kamer</w:t>
      </w:r>
      <w:r w:rsidR="00E57DD5">
        <w:rPr>
          <w:rFonts w:ascii="Sylfaen" w:hAnsi="Sylfaen"/>
        </w:rPr>
        <w:t>.</w:t>
      </w:r>
    </w:p>
    <w:p w14:paraId="7C23AEA8" w14:textId="5C090EB6" w:rsid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lastRenderedPageBreak/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6.</w:t>
      </w:r>
      <w:r w:rsidRPr="005D4DB6">
        <w:rPr>
          <w:rFonts w:ascii="Sylfaen" w:hAnsi="Sylfaen"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 xml:space="preserve">Prosimy o informację w jakim celu Zamawiający wymaga zastosowania 2 szt. inwerterów? Czy dopuszcza zastosowanie 1 szt. Inwertera dostosowanego do projektowanej mocy instalacji? </w:t>
      </w:r>
      <w:r>
        <w:rPr>
          <w:rFonts w:ascii="Sylfaen" w:hAnsi="Sylfaen"/>
          <w:i/>
          <w:iCs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podtrzymuje wymóg zastosowania 2 szt. Inwerterów.</w:t>
      </w:r>
    </w:p>
    <w:p w14:paraId="0BCFE1D2" w14:textId="77777777" w:rsidR="00E57DD5" w:rsidRPr="005D4DB6" w:rsidRDefault="00E57DD5" w:rsidP="00E57DD5">
      <w:pPr>
        <w:spacing w:after="0"/>
        <w:jc w:val="both"/>
        <w:rPr>
          <w:rFonts w:ascii="Sylfaen" w:hAnsi="Sylfaen"/>
          <w:i/>
          <w:iCs/>
        </w:rPr>
      </w:pPr>
    </w:p>
    <w:p w14:paraId="42A814F8" w14:textId="5D069295" w:rsidR="005D4DB6" w:rsidRP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 xml:space="preserve">Pytanie </w:t>
      </w:r>
      <w:r w:rsidRPr="00E57DD5">
        <w:rPr>
          <w:rFonts w:ascii="Sylfaen" w:hAnsi="Sylfaen"/>
          <w:b/>
          <w:bCs/>
          <w:i/>
          <w:iCs/>
          <w:u w:val="single"/>
        </w:rPr>
        <w:t>7.</w:t>
      </w:r>
      <w:r w:rsidRPr="005D4DB6">
        <w:rPr>
          <w:rFonts w:ascii="Sylfaen" w:hAnsi="Sylfaen"/>
          <w:i/>
          <w:iCs/>
        </w:rPr>
        <w:t xml:space="preserve"> Prosimy o informację czy Zamawiający wymaga zastosowanie inwertera hybrydowego?</w:t>
      </w:r>
      <w:r w:rsidRPr="005D4DB6">
        <w:rPr>
          <w:rFonts w:ascii="Sylfaen" w:hAnsi="Sylfaen"/>
        </w:rPr>
        <w:t xml:space="preserve"> </w:t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nie wymaga zastosowania inwertera hybrydowego</w:t>
      </w:r>
      <w:r w:rsidR="00E57DD5">
        <w:rPr>
          <w:rFonts w:ascii="Sylfaen" w:hAnsi="Sylfaen"/>
        </w:rPr>
        <w:t>.</w:t>
      </w:r>
    </w:p>
    <w:p w14:paraId="25208D92" w14:textId="77777777" w:rsidR="00E57DD5" w:rsidRDefault="00E57DD5" w:rsidP="00E57DD5">
      <w:pPr>
        <w:spacing w:after="0"/>
        <w:jc w:val="both"/>
        <w:rPr>
          <w:rFonts w:ascii="Sylfaen" w:hAnsi="Sylfaen"/>
          <w:b/>
          <w:bCs/>
          <w:i/>
          <w:iCs/>
          <w:u w:val="single"/>
        </w:rPr>
      </w:pPr>
    </w:p>
    <w:p w14:paraId="45394948" w14:textId="4116DCC7" w:rsidR="005D4DB6" w:rsidRP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8.</w:t>
      </w:r>
      <w:r w:rsidRPr="005D4DB6">
        <w:rPr>
          <w:rFonts w:ascii="Sylfaen" w:hAnsi="Sylfaen"/>
          <w:i/>
          <w:iCs/>
        </w:rPr>
        <w:t xml:space="preserve"> Prosimy o informację czy Zamawiający wymaga wykonywania przez Wykonawcę corocznych, nieodpłatnych przeglądów gwarancyjnych w trakcje udzielonej gwarancji na montaż?</w:t>
      </w:r>
      <w:r w:rsidRPr="005D4DB6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wymaga nieodpłatnych przeglądów gwarancyjnych od Wykonawcy.</w:t>
      </w:r>
    </w:p>
    <w:p w14:paraId="7B52C6FB" w14:textId="77777777" w:rsidR="00E57DD5" w:rsidRDefault="00E57DD5" w:rsidP="00E57DD5">
      <w:pPr>
        <w:spacing w:after="0"/>
        <w:jc w:val="both"/>
        <w:rPr>
          <w:rFonts w:ascii="Sylfaen" w:hAnsi="Sylfaen"/>
          <w:b/>
          <w:bCs/>
          <w:i/>
          <w:iCs/>
          <w:u w:val="single"/>
        </w:rPr>
      </w:pPr>
    </w:p>
    <w:p w14:paraId="28023992" w14:textId="6CE3D442" w:rsid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9.</w:t>
      </w:r>
      <w:r w:rsidRPr="005D4DB6">
        <w:rPr>
          <w:rFonts w:ascii="Sylfaen" w:hAnsi="Sylfaen"/>
          <w:i/>
          <w:iCs/>
        </w:rPr>
        <w:t xml:space="preserve"> Witam, Czy zamawiający dopuszcza montaż 1 falownika o mocy 50kW</w:t>
      </w:r>
      <w:r w:rsidRPr="005D4DB6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nie dopuszcza montażu 1 falownika o mocy 50 </w:t>
      </w:r>
      <w:proofErr w:type="spellStart"/>
      <w:r w:rsidRPr="005D4DB6">
        <w:rPr>
          <w:rFonts w:ascii="Sylfaen" w:hAnsi="Sylfaen"/>
        </w:rPr>
        <w:t>kW.</w:t>
      </w:r>
      <w:proofErr w:type="spellEnd"/>
    </w:p>
    <w:p w14:paraId="2BCF9181" w14:textId="77777777" w:rsidR="00E57DD5" w:rsidRDefault="00E57DD5" w:rsidP="00E57DD5">
      <w:pPr>
        <w:spacing w:after="0"/>
        <w:jc w:val="both"/>
        <w:rPr>
          <w:rFonts w:ascii="Sylfaen" w:hAnsi="Sylfaen"/>
          <w:b/>
          <w:bCs/>
          <w:u w:val="single"/>
        </w:rPr>
      </w:pPr>
    </w:p>
    <w:p w14:paraId="592D0254" w14:textId="31A897AD" w:rsidR="00E57DD5" w:rsidRDefault="005D4DB6" w:rsidP="00E57DD5">
      <w:pPr>
        <w:spacing w:after="0"/>
        <w:jc w:val="both"/>
        <w:rPr>
          <w:rFonts w:ascii="Sylfaen" w:hAnsi="Sylfaen"/>
          <w:b/>
          <w:bCs/>
        </w:rPr>
      </w:pPr>
      <w:r w:rsidRPr="00E57DD5">
        <w:rPr>
          <w:rFonts w:ascii="Sylfaen" w:hAnsi="Sylfaen"/>
          <w:b/>
          <w:bCs/>
          <w:u w:val="single"/>
        </w:rPr>
        <w:t>Pytanie 10</w:t>
      </w:r>
      <w:r w:rsidRPr="00E57DD5">
        <w:rPr>
          <w:rFonts w:ascii="Sylfaen" w:hAnsi="Sylfaen"/>
          <w:u w:val="single"/>
        </w:rPr>
        <w:t>.</w:t>
      </w:r>
      <w:r w:rsidRPr="005D4DB6">
        <w:rPr>
          <w:rFonts w:ascii="Sylfaen" w:hAnsi="Sylfaen"/>
        </w:rPr>
        <w:t xml:space="preserve"> Jaka jest całkowita długość ogrodzenia. Według naszych pomiarów wyszło 272mb i 5m brama</w:t>
      </w:r>
      <w:r w:rsidR="00E57DD5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t>wjazdowa</w:t>
      </w:r>
      <w:r w:rsidRPr="005D4DB6">
        <w:rPr>
          <w:rFonts w:ascii="Sylfaen" w:hAnsi="Sylfaen"/>
          <w:b/>
          <w:bCs/>
        </w:rPr>
        <w:t xml:space="preserve">. </w:t>
      </w:r>
    </w:p>
    <w:p w14:paraId="32F6DF84" w14:textId="3FFB23FD" w:rsidR="005D4DB6" w:rsidRPr="00E57DD5" w:rsidRDefault="005D4DB6" w:rsidP="00E57DD5">
      <w:pPr>
        <w:spacing w:after="0"/>
        <w:jc w:val="both"/>
        <w:rPr>
          <w:rFonts w:ascii="Sylfaen" w:hAnsi="Sylfaen"/>
          <w:b/>
          <w:bCs/>
        </w:rPr>
      </w:pP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Zamawiający podał szacunkową długość ogrodzenia. Wymagana wizją lokalna umożliwi Wykonawcy oszacowanie długości i uwzględnienie w ofercie.</w:t>
      </w:r>
    </w:p>
    <w:p w14:paraId="0D2017AE" w14:textId="77777777" w:rsidR="00E57DD5" w:rsidRDefault="00E57DD5" w:rsidP="00E57DD5">
      <w:pPr>
        <w:spacing w:after="0"/>
        <w:jc w:val="both"/>
        <w:rPr>
          <w:rFonts w:ascii="Sylfaen" w:hAnsi="Sylfaen"/>
          <w:b/>
          <w:bCs/>
          <w:i/>
          <w:iCs/>
          <w:u w:val="single"/>
        </w:rPr>
      </w:pPr>
    </w:p>
    <w:p w14:paraId="72EB6DDE" w14:textId="6C8717E8" w:rsid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11.</w:t>
      </w:r>
      <w:r w:rsidRPr="00E57DD5">
        <w:rPr>
          <w:rFonts w:ascii="Sylfaen" w:hAnsi="Sylfaen"/>
          <w:b/>
          <w:bCs/>
          <w:i/>
          <w:iCs/>
        </w:rPr>
        <w:t xml:space="preserve"> </w:t>
      </w:r>
      <w:r w:rsidRPr="005D4DB6">
        <w:rPr>
          <w:rFonts w:ascii="Sylfaen" w:hAnsi="Sylfaen"/>
          <w:i/>
          <w:iCs/>
        </w:rPr>
        <w:t>Czy zamawiający dopuszcza zastosowanie paneli o mniejszej mocy. Proponuję obniżenie mocy minimalnej do 450 W p lub obniżenie wymaganej gwarancji do 12 /30 lat.</w:t>
      </w:r>
      <w:r w:rsidRPr="005D4DB6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br/>
      </w: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podtrzymuje wymagania minimalne opisane w ogłoszeniu.</w:t>
      </w:r>
      <w:r w:rsidRPr="005D4DB6">
        <w:rPr>
          <w:rFonts w:ascii="Sylfaen" w:hAnsi="Sylfaen"/>
          <w:b/>
          <w:bCs/>
        </w:rPr>
        <w:t xml:space="preserve"> </w:t>
      </w:r>
    </w:p>
    <w:p w14:paraId="652F67AE" w14:textId="77777777" w:rsidR="00E57DD5" w:rsidRDefault="00E57DD5" w:rsidP="00E57DD5">
      <w:pPr>
        <w:spacing w:after="0"/>
        <w:rPr>
          <w:rFonts w:ascii="Sylfaen" w:hAnsi="Sylfaen"/>
          <w:b/>
          <w:bCs/>
          <w:i/>
          <w:iCs/>
          <w:u w:val="single"/>
        </w:rPr>
      </w:pPr>
    </w:p>
    <w:p w14:paraId="04B85677" w14:textId="15AD05C9" w:rsidR="005D4DB6" w:rsidRPr="005D4DB6" w:rsidRDefault="005D4DB6" w:rsidP="00E57DD5">
      <w:pPr>
        <w:spacing w:after="0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12.</w:t>
      </w:r>
      <w:r w:rsidRPr="005D4DB6">
        <w:rPr>
          <w:rFonts w:ascii="Sylfaen" w:hAnsi="Sylfaen"/>
        </w:rPr>
        <w:t xml:space="preserve"> </w:t>
      </w:r>
      <w:r w:rsidR="00E57DD5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t>Czy zamawiający dopuszcza zastosowanie jednego inwertera o mocy 50 kW</w:t>
      </w:r>
    </w:p>
    <w:p w14:paraId="34381F08" w14:textId="7195BF84" w:rsidR="005D4DB6" w:rsidRDefault="005D4DB6" w:rsidP="00E57DD5">
      <w:pPr>
        <w:spacing w:after="0"/>
        <w:jc w:val="both"/>
        <w:rPr>
          <w:rFonts w:ascii="Sylfaen" w:hAnsi="Sylfaen"/>
        </w:rPr>
      </w:pP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nie dopuszcza montażu 1 falownika o mocy 50 </w:t>
      </w:r>
      <w:proofErr w:type="spellStart"/>
      <w:r w:rsidRPr="005D4DB6">
        <w:rPr>
          <w:rFonts w:ascii="Sylfaen" w:hAnsi="Sylfaen"/>
        </w:rPr>
        <w:t>kW.</w:t>
      </w:r>
      <w:proofErr w:type="spellEnd"/>
    </w:p>
    <w:p w14:paraId="0D66B113" w14:textId="77777777" w:rsidR="00E57DD5" w:rsidRDefault="00E57DD5" w:rsidP="00E57DD5">
      <w:pPr>
        <w:spacing w:after="0"/>
        <w:rPr>
          <w:rFonts w:ascii="Sylfaen" w:hAnsi="Sylfaen"/>
          <w:b/>
          <w:bCs/>
          <w:i/>
          <w:iCs/>
          <w:u w:val="single"/>
        </w:rPr>
      </w:pPr>
    </w:p>
    <w:p w14:paraId="737DC15D" w14:textId="66A97126" w:rsidR="005D4DB6" w:rsidRPr="005D4DB6" w:rsidRDefault="005D4DB6" w:rsidP="00E57DD5">
      <w:pPr>
        <w:spacing w:after="0"/>
        <w:rPr>
          <w:rFonts w:ascii="Sylfaen" w:hAnsi="Sylfaen"/>
        </w:rPr>
      </w:pPr>
      <w:r w:rsidRPr="00E57DD5">
        <w:rPr>
          <w:rFonts w:ascii="Sylfaen" w:hAnsi="Sylfaen"/>
          <w:b/>
          <w:bCs/>
          <w:i/>
          <w:iCs/>
          <w:u w:val="single"/>
        </w:rPr>
        <w:t>Pytanie 13</w:t>
      </w:r>
      <w:r w:rsidRPr="00E57DD5">
        <w:rPr>
          <w:rFonts w:ascii="Sylfaen" w:hAnsi="Sylfaen"/>
          <w:b/>
          <w:bCs/>
          <w:i/>
          <w:iCs/>
          <w:u w:val="single"/>
        </w:rPr>
        <w:t>.</w:t>
      </w:r>
      <w:r w:rsidRPr="005D4DB6">
        <w:rPr>
          <w:rFonts w:ascii="Sylfaen" w:hAnsi="Sylfaen"/>
        </w:rPr>
        <w:t xml:space="preserve"> W przypadku negatywnej odpowiedzi na pytanie nr 2 czy zamawiający dopuszcza </w:t>
      </w:r>
    </w:p>
    <w:p w14:paraId="25636959" w14:textId="542CF0BC" w:rsidR="00E57DD5" w:rsidRDefault="005D4DB6" w:rsidP="00E57DD5">
      <w:pPr>
        <w:spacing w:after="0"/>
        <w:rPr>
          <w:rFonts w:ascii="Sylfaen" w:hAnsi="Sylfaen"/>
        </w:rPr>
      </w:pPr>
      <w:r w:rsidRPr="005D4DB6">
        <w:rPr>
          <w:rFonts w:ascii="Sylfaen" w:hAnsi="Sylfaen"/>
        </w:rPr>
        <w:t>inwerter posiadający 2 MPPT i 4 wejścia</w:t>
      </w:r>
      <w:r w:rsidR="00E57DD5">
        <w:rPr>
          <w:rFonts w:ascii="Sylfaen" w:hAnsi="Sylfaen"/>
        </w:rPr>
        <w:t xml:space="preserve"> </w:t>
      </w:r>
      <w:r w:rsidRPr="005D4DB6">
        <w:rPr>
          <w:rFonts w:ascii="Sylfaen" w:hAnsi="Sylfaen"/>
        </w:rPr>
        <w:t>(2 wejścia dla każdego MPPT)</w:t>
      </w:r>
    </w:p>
    <w:p w14:paraId="7561D23E" w14:textId="77417647" w:rsidR="005D4DB6" w:rsidRPr="005D4DB6" w:rsidRDefault="005D4DB6" w:rsidP="00E57DD5">
      <w:pPr>
        <w:spacing w:after="0"/>
        <w:rPr>
          <w:rFonts w:ascii="Sylfaen" w:hAnsi="Sylfaen"/>
        </w:rPr>
      </w:pPr>
      <w:r w:rsidRPr="00E57DD5">
        <w:rPr>
          <w:rFonts w:ascii="Sylfaen" w:hAnsi="Sylfaen"/>
          <w:u w:val="single"/>
        </w:rPr>
        <w:t>Odpowiedź:</w:t>
      </w:r>
      <w:r w:rsidRPr="005D4DB6">
        <w:rPr>
          <w:rFonts w:ascii="Sylfaen" w:hAnsi="Sylfaen"/>
        </w:rPr>
        <w:t xml:space="preserve">  Zamawiający podtrzymuje wymagania minimalne opisane w ogłoszeniu.</w:t>
      </w:r>
    </w:p>
    <w:p w14:paraId="2A1684A9" w14:textId="287392B3" w:rsidR="001340EB" w:rsidRPr="00C41575" w:rsidRDefault="001340EB" w:rsidP="00E57DD5">
      <w:pPr>
        <w:spacing w:after="0"/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5D4DB6">
        <w:rPr>
          <w:rFonts w:ascii="Sylfaen" w:hAnsi="Sylfaen"/>
          <w:color w:val="000000"/>
        </w:rPr>
        <w:br/>
      </w:r>
    </w:p>
    <w:p w14:paraId="298AB751" w14:textId="77777777" w:rsidR="001340EB" w:rsidRPr="00C41575" w:rsidRDefault="001340EB" w:rsidP="00C41575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6479D67E" w14:textId="77777777" w:rsidR="00CE40DC" w:rsidRPr="00C41575" w:rsidRDefault="00CE40DC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7F9C40EC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3A08C2">
      <w:footerReference w:type="default" r:id="rId7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0543" w14:textId="77777777" w:rsidR="00B96BF3" w:rsidRDefault="00B96BF3" w:rsidP="00094E2D">
      <w:pPr>
        <w:spacing w:after="0" w:line="240" w:lineRule="auto"/>
      </w:pPr>
      <w:r>
        <w:separator/>
      </w:r>
    </w:p>
  </w:endnote>
  <w:endnote w:type="continuationSeparator" w:id="0">
    <w:p w14:paraId="0AC72DD1" w14:textId="77777777" w:rsidR="00B96BF3" w:rsidRDefault="00B96BF3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048B05C9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5D4DB6">
      <w:rPr>
        <w:rStyle w:val="fontstyle01"/>
        <w:sz w:val="20"/>
        <w:szCs w:val="20"/>
      </w:rPr>
      <w:t>25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AF23" w14:textId="77777777" w:rsidR="00B96BF3" w:rsidRDefault="00B96BF3" w:rsidP="00094E2D">
      <w:pPr>
        <w:spacing w:after="0" w:line="240" w:lineRule="auto"/>
      </w:pPr>
      <w:r>
        <w:separator/>
      </w:r>
    </w:p>
  </w:footnote>
  <w:footnote w:type="continuationSeparator" w:id="0">
    <w:p w14:paraId="55D3B58F" w14:textId="77777777" w:rsidR="00B96BF3" w:rsidRDefault="00B96BF3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26E6B"/>
    <w:rsid w:val="00094E2D"/>
    <w:rsid w:val="000B4E84"/>
    <w:rsid w:val="00111B5B"/>
    <w:rsid w:val="001340EB"/>
    <w:rsid w:val="00141202"/>
    <w:rsid w:val="00144C36"/>
    <w:rsid w:val="00191AD0"/>
    <w:rsid w:val="00251612"/>
    <w:rsid w:val="00275D50"/>
    <w:rsid w:val="002A1035"/>
    <w:rsid w:val="002E59FD"/>
    <w:rsid w:val="00340E95"/>
    <w:rsid w:val="003A08C2"/>
    <w:rsid w:val="004B6947"/>
    <w:rsid w:val="004D23B4"/>
    <w:rsid w:val="005044EF"/>
    <w:rsid w:val="005D4DB6"/>
    <w:rsid w:val="006526ED"/>
    <w:rsid w:val="007F2206"/>
    <w:rsid w:val="00862B6A"/>
    <w:rsid w:val="008C0007"/>
    <w:rsid w:val="009A6220"/>
    <w:rsid w:val="00AD3FF2"/>
    <w:rsid w:val="00B14551"/>
    <w:rsid w:val="00B96BF3"/>
    <w:rsid w:val="00BC7CF6"/>
    <w:rsid w:val="00C00E9C"/>
    <w:rsid w:val="00C41575"/>
    <w:rsid w:val="00C922AE"/>
    <w:rsid w:val="00CC0380"/>
    <w:rsid w:val="00CD53CC"/>
    <w:rsid w:val="00CE40DC"/>
    <w:rsid w:val="00CF134A"/>
    <w:rsid w:val="00D24BF4"/>
    <w:rsid w:val="00D37963"/>
    <w:rsid w:val="00DF476E"/>
    <w:rsid w:val="00E57DD5"/>
    <w:rsid w:val="00E87BC5"/>
    <w:rsid w:val="00EB3ED8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17</cp:revision>
  <cp:lastPrinted>2025-06-25T09:00:00Z</cp:lastPrinted>
  <dcterms:created xsi:type="dcterms:W3CDTF">2024-08-02T06:33:00Z</dcterms:created>
  <dcterms:modified xsi:type="dcterms:W3CDTF">2025-06-25T09:03:00Z</dcterms:modified>
</cp:coreProperties>
</file>