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28372D" w:rsidRPr="00457F47" w:rsidRDefault="000C6885" w:rsidP="00FD059F">
      <w:pPr>
        <w:ind w:left="2124" w:firstLine="708"/>
        <w:rPr>
          <w:b/>
          <w:sz w:val="32"/>
          <w:szCs w:val="32"/>
        </w:rPr>
      </w:pPr>
      <w:r w:rsidRPr="00457F47">
        <w:rPr>
          <w:b/>
          <w:sz w:val="40"/>
          <w:szCs w:val="40"/>
        </w:rPr>
        <w:t xml:space="preserve"> </w:t>
      </w:r>
      <w:r w:rsidR="00AC67B9" w:rsidRPr="00457F47">
        <w:rPr>
          <w:b/>
          <w:sz w:val="32"/>
          <w:szCs w:val="32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457F47" w:rsidRPr="00457F47" w:rsidRDefault="00457F47" w:rsidP="00457F47">
      <w:pPr>
        <w:jc w:val="both"/>
      </w:pPr>
      <w:r>
        <w:t xml:space="preserve">Na podstawie art.20 ust.1 ustawy z dnia 8 marca 1990 r. o samorządzie gminnym </w:t>
      </w:r>
      <w:r>
        <w:rPr>
          <w:bCs/>
        </w:rPr>
        <w:t xml:space="preserve">/Dz. U.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2015 r. poz.1515 z późniejszymi zmianami/</w:t>
      </w:r>
    </w:p>
    <w:p w:rsidR="00457F47" w:rsidRDefault="00457F47" w:rsidP="00457F47">
      <w:pPr>
        <w:ind w:left="2832" w:firstLine="708"/>
        <w:jc w:val="both"/>
        <w:rPr>
          <w:bCs/>
        </w:rPr>
      </w:pPr>
    </w:p>
    <w:p w:rsidR="00457F47" w:rsidRDefault="00457F47" w:rsidP="00457F47">
      <w:pPr>
        <w:ind w:left="2832" w:firstLine="708"/>
        <w:jc w:val="both"/>
        <w:rPr>
          <w:bCs/>
        </w:rPr>
      </w:pP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457F47" w:rsidRDefault="00457F47" w:rsidP="00457F47">
      <w:pPr>
        <w:pStyle w:val="Nagwek2"/>
        <w:jc w:val="both"/>
      </w:pP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19 lutego 2016 r. (piątek) o </w:t>
      </w: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godz. 12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00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sali konferencyjnej Urzędu Miejskiego w Dukli XIX sesję Rady Miejskiej w Dukli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457F47" w:rsidRDefault="00457F47" w:rsidP="00457F47"/>
    <w:p w:rsidR="00457F47" w:rsidRPr="00457F47" w:rsidRDefault="00457F47" w:rsidP="00457F47">
      <w:pPr>
        <w:jc w:val="center"/>
      </w:pPr>
      <w:r>
        <w:t>Porządek obrad</w:t>
      </w:r>
    </w:p>
    <w:p w:rsidR="00457F47" w:rsidRDefault="00457F47" w:rsidP="00457F47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Otwarcie sesji i stwierdzenie prawomocności obrad.</w:t>
      </w:r>
    </w:p>
    <w:p w:rsidR="00457F47" w:rsidRDefault="00457F47" w:rsidP="00457F47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Przyjęcie protokołu z XVII i XVIII sesji Rady Miejskiej.</w:t>
      </w:r>
    </w:p>
    <w:p w:rsidR="00457F47" w:rsidRDefault="00457F47" w:rsidP="00457F47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  <w:rPr>
          <w:bCs/>
        </w:rPr>
      </w:pPr>
      <w:r>
        <w:t>Informacja Burmistrza Dukli z działalności międzysesyjnej.</w:t>
      </w:r>
    </w:p>
    <w:p w:rsidR="00457F47" w:rsidRDefault="00457F47" w:rsidP="00457F47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realizacji uchwał Rady Miejskiej w Dukli.</w:t>
      </w:r>
    </w:p>
    <w:p w:rsidR="00457F47" w:rsidRDefault="00457F47" w:rsidP="00457F47">
      <w:pPr>
        <w:numPr>
          <w:ilvl w:val="0"/>
          <w:numId w:val="9"/>
        </w:numPr>
        <w:tabs>
          <w:tab w:val="clear" w:pos="360"/>
          <w:tab w:val="num" w:pos="142"/>
        </w:tabs>
        <w:spacing w:after="0" w:line="240" w:lineRule="auto"/>
        <w:ind w:left="284" w:hanging="284"/>
        <w:jc w:val="both"/>
      </w:pPr>
      <w:r>
        <w:t>Sprawozdanie z realizacji współpracy Gminy Dukla z organizacjami pozarządowymi oraz innymi podmiotami prowadzącymi działalność pożytku publicznego za 2015 rok.</w:t>
      </w:r>
    </w:p>
    <w:p w:rsidR="00457F47" w:rsidRDefault="00457F47" w:rsidP="00457F47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Informacja z działalności Środowiskowego Domu Samopomocy w Cergowej za rok 2015.</w:t>
      </w:r>
    </w:p>
    <w:p w:rsidR="00457F47" w:rsidRDefault="00457F47" w:rsidP="00457F47">
      <w:pPr>
        <w:numPr>
          <w:ilvl w:val="0"/>
          <w:numId w:val="9"/>
        </w:numPr>
        <w:tabs>
          <w:tab w:val="num" w:pos="240"/>
        </w:tabs>
        <w:spacing w:after="0" w:line="240" w:lineRule="auto"/>
        <w:jc w:val="both"/>
      </w:pPr>
      <w:r>
        <w:t>Zapytania i wolne wnioski.</w:t>
      </w:r>
    </w:p>
    <w:p w:rsidR="00457F47" w:rsidRDefault="00457F47" w:rsidP="00457F47">
      <w:pPr>
        <w:pStyle w:val="Akapitzlist"/>
        <w:numPr>
          <w:ilvl w:val="0"/>
          <w:numId w:val="9"/>
        </w:numPr>
        <w:tabs>
          <w:tab w:val="num" w:pos="284"/>
        </w:tabs>
        <w:jc w:val="both"/>
      </w:pPr>
      <w:r>
        <w:t>Podjęcie uchwał w sprawach:</w:t>
      </w:r>
    </w:p>
    <w:p w:rsidR="00457F47" w:rsidRDefault="00457F47" w:rsidP="00457F47">
      <w:pPr>
        <w:pStyle w:val="Akapitzlist"/>
        <w:numPr>
          <w:ilvl w:val="0"/>
          <w:numId w:val="18"/>
        </w:numPr>
        <w:jc w:val="both"/>
      </w:pPr>
      <w:proofErr w:type="gramStart"/>
      <w:r>
        <w:t>uchwalenia</w:t>
      </w:r>
      <w:proofErr w:type="gramEnd"/>
      <w:r>
        <w:t xml:space="preserve"> miejscowego planu zagospodarowania przestrzennego Chyrowa, Głojsce, Iwla-2 (druk nr 125)    </w:t>
      </w:r>
    </w:p>
    <w:p w:rsidR="00457F47" w:rsidRDefault="00457F47" w:rsidP="00457F47">
      <w:pPr>
        <w:pStyle w:val="Akapitzlist"/>
        <w:numPr>
          <w:ilvl w:val="0"/>
          <w:numId w:val="18"/>
        </w:numPr>
        <w:jc w:val="both"/>
      </w:pPr>
      <w:proofErr w:type="gramStart"/>
      <w:r>
        <w:t>uchwalenia</w:t>
      </w:r>
      <w:proofErr w:type="gramEnd"/>
      <w:r>
        <w:t xml:space="preserve"> miejscowego planu zagospodarowania przestrzennego Nadole Teodorówka-2 (druk nr 126)</w:t>
      </w:r>
    </w:p>
    <w:p w:rsidR="00457F47" w:rsidRDefault="00457F47" w:rsidP="00457F47">
      <w:pPr>
        <w:pStyle w:val="Akapitzlist"/>
        <w:numPr>
          <w:ilvl w:val="0"/>
          <w:numId w:val="18"/>
        </w:numPr>
        <w:jc w:val="both"/>
      </w:pPr>
      <w:proofErr w:type="gramStart"/>
      <w:r>
        <w:t>uchwalenia</w:t>
      </w:r>
      <w:proofErr w:type="gramEnd"/>
      <w:r>
        <w:t xml:space="preserve"> Zmiany Nr 2 Studium Uwarunkowań i Kierunków Zagospodarowania Przestrzennego Miasta i Gminy Dukla (druk nr 127),</w:t>
      </w:r>
    </w:p>
    <w:p w:rsidR="00457F47" w:rsidRDefault="00457F47" w:rsidP="00457F47">
      <w:pPr>
        <w:pStyle w:val="Akapitzlist"/>
        <w:numPr>
          <w:ilvl w:val="0"/>
          <w:numId w:val="18"/>
        </w:numPr>
        <w:jc w:val="both"/>
      </w:pPr>
      <w:proofErr w:type="gramStart"/>
      <w:r>
        <w:t>zmian</w:t>
      </w:r>
      <w:proofErr w:type="gramEnd"/>
      <w:r>
        <w:t xml:space="preserve"> w uchwale budżetowej Gminy Dukla na 2016 rok (druk nr 128),</w:t>
      </w:r>
    </w:p>
    <w:p w:rsidR="00457F47" w:rsidRDefault="00457F47" w:rsidP="00457F47">
      <w:pPr>
        <w:pStyle w:val="Akapitzlist"/>
        <w:numPr>
          <w:ilvl w:val="0"/>
          <w:numId w:val="18"/>
        </w:numPr>
        <w:jc w:val="both"/>
      </w:pPr>
      <w:proofErr w:type="gramStart"/>
      <w:r>
        <w:t>zmian</w:t>
      </w:r>
      <w:proofErr w:type="gramEnd"/>
      <w:r>
        <w:t xml:space="preserve"> w Wieloletniej Prognozie Finansowej Gminy Dukla (druk nr 129),</w:t>
      </w:r>
    </w:p>
    <w:p w:rsidR="00457F47" w:rsidRDefault="00457F47" w:rsidP="00457F47">
      <w:pPr>
        <w:pStyle w:val="Akapitzlist"/>
        <w:keepNext/>
        <w:numPr>
          <w:ilvl w:val="0"/>
          <w:numId w:val="18"/>
        </w:numPr>
        <w:autoSpaceDE w:val="0"/>
        <w:autoSpaceDN w:val="0"/>
        <w:adjustRightInd w:val="0"/>
        <w:spacing w:after="480"/>
        <w:rPr>
          <w:b/>
          <w:bCs/>
          <w:color w:val="000000"/>
          <w:sz w:val="22"/>
          <w:szCs w:val="22"/>
          <w:shd w:val="clear" w:color="auto" w:fill="FFFFFF"/>
        </w:rPr>
      </w:pPr>
      <w:proofErr w:type="gramStart"/>
      <w:r>
        <w:rPr>
          <w:bCs/>
          <w:color w:val="000000"/>
          <w:sz w:val="22"/>
          <w:szCs w:val="22"/>
          <w:shd w:val="clear" w:color="auto" w:fill="FFFFFF"/>
        </w:rPr>
        <w:t>przystą</w:t>
      </w:r>
      <w:r w:rsidRPr="007C60D0">
        <w:rPr>
          <w:bCs/>
          <w:color w:val="000000"/>
          <w:sz w:val="22"/>
          <w:szCs w:val="22"/>
          <w:shd w:val="clear" w:color="auto" w:fill="FFFFFF"/>
        </w:rPr>
        <w:t>pienia</w:t>
      </w:r>
      <w:proofErr w:type="gramEnd"/>
      <w:r w:rsidRPr="007C60D0">
        <w:rPr>
          <w:bCs/>
          <w:color w:val="000000"/>
          <w:sz w:val="22"/>
          <w:szCs w:val="22"/>
          <w:shd w:val="clear" w:color="auto" w:fill="FFFFFF"/>
        </w:rPr>
        <w:t xml:space="preserve"> Gminy Dukla do Lokalnego Funduszu Pożyczkowego „Samorządowa Polska” Dukla sp. z o.</w:t>
      </w:r>
      <w:proofErr w:type="gramStart"/>
      <w:r w:rsidRPr="007C60D0">
        <w:rPr>
          <w:bCs/>
          <w:color w:val="000000"/>
          <w:sz w:val="22"/>
          <w:szCs w:val="22"/>
          <w:shd w:val="clear" w:color="auto" w:fill="FFFFFF"/>
        </w:rPr>
        <w:t>o</w:t>
      </w:r>
      <w:proofErr w:type="gramEnd"/>
      <w:r w:rsidRPr="007C60D0">
        <w:rPr>
          <w:bCs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 w:rsidRPr="007C60D0">
        <w:rPr>
          <w:bCs/>
          <w:color w:val="000000"/>
          <w:sz w:val="22"/>
          <w:szCs w:val="22"/>
          <w:shd w:val="clear" w:color="auto" w:fill="FFFFFF"/>
        </w:rPr>
        <w:t>z</w:t>
      </w:r>
      <w:proofErr w:type="gramEnd"/>
      <w:r w:rsidRPr="007C60D0">
        <w:rPr>
          <w:bCs/>
          <w:color w:val="000000"/>
          <w:sz w:val="22"/>
          <w:szCs w:val="22"/>
          <w:shd w:val="clear" w:color="auto" w:fill="FFFFFF"/>
        </w:rPr>
        <w:t xml:space="preserve"> siedzibą w Dukli oraz do Krajowego Funduszu Poręczeniowego „Samorządowa Polska” sp. z o. </w:t>
      </w:r>
      <w:proofErr w:type="gramStart"/>
      <w:r w:rsidRPr="007C60D0">
        <w:rPr>
          <w:bCs/>
          <w:color w:val="000000"/>
          <w:sz w:val="22"/>
          <w:szCs w:val="22"/>
          <w:shd w:val="clear" w:color="auto" w:fill="FFFFFF"/>
        </w:rPr>
        <w:t>o</w:t>
      </w:r>
      <w:proofErr w:type="gramEnd"/>
      <w:r w:rsidRPr="007C60D0">
        <w:rPr>
          <w:bCs/>
          <w:color w:val="000000"/>
          <w:sz w:val="22"/>
          <w:szCs w:val="22"/>
          <w:shd w:val="clear" w:color="auto" w:fill="FFFFFF"/>
        </w:rPr>
        <w:t xml:space="preserve">. </w:t>
      </w:r>
      <w:proofErr w:type="gramStart"/>
      <w:r w:rsidRPr="007C60D0">
        <w:rPr>
          <w:bCs/>
          <w:color w:val="000000"/>
          <w:sz w:val="22"/>
          <w:szCs w:val="22"/>
          <w:shd w:val="clear" w:color="auto" w:fill="FFFFFF"/>
        </w:rPr>
        <w:t>z</w:t>
      </w:r>
      <w:proofErr w:type="gramEnd"/>
      <w:r w:rsidRPr="007C60D0">
        <w:rPr>
          <w:bCs/>
          <w:color w:val="000000"/>
          <w:sz w:val="22"/>
          <w:szCs w:val="22"/>
          <w:shd w:val="clear" w:color="auto" w:fill="FFFFFF"/>
        </w:rPr>
        <w:t xml:space="preserve"> siedzibą w Warszawie</w:t>
      </w:r>
      <w:r>
        <w:rPr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>(</w:t>
      </w:r>
      <w:r w:rsidRPr="007C60D0">
        <w:rPr>
          <w:bCs/>
          <w:color w:val="000000"/>
          <w:sz w:val="22"/>
          <w:szCs w:val="22"/>
          <w:shd w:val="clear" w:color="auto" w:fill="FFFFFF"/>
        </w:rPr>
        <w:t>druk nr</w:t>
      </w:r>
      <w:r>
        <w:rPr>
          <w:bCs/>
          <w:color w:val="000000"/>
          <w:sz w:val="22"/>
          <w:szCs w:val="22"/>
          <w:shd w:val="clear" w:color="auto" w:fill="FFFFFF"/>
        </w:rPr>
        <w:t xml:space="preserve"> 130),</w:t>
      </w:r>
    </w:p>
    <w:p w:rsidR="00457F47" w:rsidRPr="007C60D0" w:rsidRDefault="00457F47" w:rsidP="00457F47">
      <w:pPr>
        <w:pStyle w:val="Akapitzlist"/>
        <w:numPr>
          <w:ilvl w:val="0"/>
          <w:numId w:val="18"/>
        </w:numPr>
        <w:jc w:val="both"/>
      </w:pPr>
      <w:proofErr w:type="gramStart"/>
      <w:r>
        <w:t>opinii</w:t>
      </w:r>
      <w:proofErr w:type="gramEnd"/>
      <w:r>
        <w:t xml:space="preserve"> dotyczącej zmiany okręgu rejestracji stanu cywilnego w Dukli (druk nr 131).</w:t>
      </w:r>
    </w:p>
    <w:p w:rsidR="00457F47" w:rsidRDefault="00457F47" w:rsidP="00457F47">
      <w:pPr>
        <w:pStyle w:val="Akapitzlist"/>
        <w:numPr>
          <w:ilvl w:val="0"/>
          <w:numId w:val="9"/>
        </w:numPr>
        <w:jc w:val="both"/>
      </w:pPr>
      <w:r>
        <w:t>Odpowiedzi na zapytania i wnioski.</w:t>
      </w:r>
    </w:p>
    <w:p w:rsidR="00457F47" w:rsidRDefault="00457F47" w:rsidP="00457F47">
      <w:pPr>
        <w:pStyle w:val="Akapitzlist"/>
        <w:numPr>
          <w:ilvl w:val="0"/>
          <w:numId w:val="9"/>
        </w:numPr>
        <w:jc w:val="both"/>
      </w:pPr>
      <w:r>
        <w:t>Oświadczenia i informacje.</w:t>
      </w:r>
    </w:p>
    <w:p w:rsidR="00457F47" w:rsidRDefault="00457F47" w:rsidP="00457F47">
      <w:pPr>
        <w:pStyle w:val="Akapitzlist"/>
        <w:numPr>
          <w:ilvl w:val="0"/>
          <w:numId w:val="9"/>
        </w:numPr>
        <w:jc w:val="both"/>
      </w:pPr>
      <w:r>
        <w:t>Zamknięcie sesji.</w:t>
      </w:r>
    </w:p>
    <w:p w:rsidR="00457F47" w:rsidRDefault="00457F47" w:rsidP="00457F47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</w:p>
    <w:p w:rsidR="00457F47" w:rsidRDefault="00457F47" w:rsidP="00457F47">
      <w:pPr>
        <w:rPr>
          <w:b/>
        </w:rPr>
      </w:pPr>
    </w:p>
    <w:p w:rsidR="00457F47" w:rsidRDefault="00457F47" w:rsidP="00457F47">
      <w:pPr>
        <w:pStyle w:val="Bezodstpw"/>
      </w:pPr>
      <w:proofErr w:type="gramStart"/>
      <w:r>
        <w:t>wspólne</w:t>
      </w:r>
      <w:proofErr w:type="gramEnd"/>
      <w:r>
        <w:t xml:space="preserve"> posiedzenie komisji</w:t>
      </w:r>
    </w:p>
    <w:p w:rsidR="00457F47" w:rsidRDefault="00457F47" w:rsidP="00457F47">
      <w:pPr>
        <w:rPr>
          <w:b/>
        </w:rPr>
      </w:pPr>
      <w:r>
        <w:rPr>
          <w:b/>
        </w:rPr>
        <w:t xml:space="preserve">19 lutego 2016 r. /piątek/ </w:t>
      </w:r>
      <w:proofErr w:type="gramStart"/>
      <w:r>
        <w:rPr>
          <w:b/>
        </w:rPr>
        <w:t xml:space="preserve">godz.  8 </w:t>
      </w:r>
      <w:r>
        <w:rPr>
          <w:b/>
          <w:vertAlign w:val="superscript"/>
        </w:rPr>
        <w:t xml:space="preserve">30 </w:t>
      </w:r>
      <w:r>
        <w:rPr>
          <w:b/>
        </w:rPr>
        <w:t xml:space="preserve"> /pokój</w:t>
      </w:r>
      <w:proofErr w:type="gramEnd"/>
      <w:r>
        <w:rPr>
          <w:b/>
        </w:rPr>
        <w:t xml:space="preserve"> nr 211/</w:t>
      </w:r>
    </w:p>
    <w:p w:rsidR="004F626B" w:rsidRPr="0027628B" w:rsidRDefault="00457F47" w:rsidP="00457F47">
      <w:pPr>
        <w:ind w:left="5664"/>
      </w:pPr>
      <w:r>
        <w:rPr>
          <w:b/>
        </w:rPr>
        <w:t xml:space="preserve">    </w:t>
      </w:r>
      <w:bookmarkStart w:id="0" w:name="_GoBack"/>
      <w:bookmarkEnd w:id="0"/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57F47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1103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2F3F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920F2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3A94F-5E25-4175-9CA7-214327C7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4</cp:revision>
  <cp:lastPrinted>2015-11-04T09:50:00Z</cp:lastPrinted>
  <dcterms:created xsi:type="dcterms:W3CDTF">2016-02-12T10:56:00Z</dcterms:created>
  <dcterms:modified xsi:type="dcterms:W3CDTF">2016-02-12T10:58:00Z</dcterms:modified>
</cp:coreProperties>
</file>