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28372D" w:rsidRPr="00457F47" w:rsidRDefault="000C6885" w:rsidP="00FD059F">
      <w:pPr>
        <w:ind w:left="2124" w:firstLine="708"/>
        <w:rPr>
          <w:b/>
          <w:sz w:val="32"/>
          <w:szCs w:val="32"/>
        </w:rPr>
      </w:pPr>
      <w:r w:rsidRPr="00457F47">
        <w:rPr>
          <w:b/>
          <w:sz w:val="40"/>
          <w:szCs w:val="40"/>
        </w:rPr>
        <w:t xml:space="preserve"> </w:t>
      </w:r>
      <w:r w:rsidR="00AC67B9" w:rsidRPr="00457F47">
        <w:rPr>
          <w:b/>
          <w:sz w:val="32"/>
          <w:szCs w:val="32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457F47" w:rsidRPr="00457F47" w:rsidRDefault="00457F47" w:rsidP="00457F47">
      <w:pPr>
        <w:jc w:val="both"/>
      </w:pPr>
      <w:r>
        <w:t xml:space="preserve">Na podstawie art.20 ust.1 ustawy z dnia 8 marca 1990 r. o samorządzie gminnym </w:t>
      </w: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</w:t>
      </w:r>
      <w:r w:rsidR="00155296">
        <w:rPr>
          <w:bCs/>
        </w:rPr>
        <w:t>6</w:t>
      </w:r>
      <w:r>
        <w:rPr>
          <w:bCs/>
        </w:rPr>
        <w:t xml:space="preserve"> r. poz.</w:t>
      </w:r>
      <w:r w:rsidR="00155296">
        <w:rPr>
          <w:bCs/>
        </w:rPr>
        <w:t>446</w:t>
      </w:r>
      <w:r>
        <w:rPr>
          <w:bCs/>
        </w:rPr>
        <w:t>/</w:t>
      </w:r>
    </w:p>
    <w:p w:rsidR="00457F47" w:rsidRDefault="00457F47" w:rsidP="00155296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155296" w:rsidRDefault="00155296" w:rsidP="00155296">
      <w:pPr>
        <w:pStyle w:val="Nagwek2"/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dzień 28 kwietnia 2016 r. (czwartek) o godz. 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XXI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155296" w:rsidRDefault="00155296" w:rsidP="00155296"/>
    <w:p w:rsidR="00155296" w:rsidRPr="00155296" w:rsidRDefault="00155296" w:rsidP="00155296">
      <w:pPr>
        <w:ind w:left="2832" w:firstLine="708"/>
      </w:pPr>
      <w:r>
        <w:t>Porządek obrad</w:t>
      </w:r>
    </w:p>
    <w:p w:rsidR="00155296" w:rsidRDefault="00155296" w:rsidP="0015529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155296" w:rsidRDefault="00155296" w:rsidP="0015529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Przyjęcie protokołu z XX sesji Rady Miejskiej.</w:t>
      </w:r>
    </w:p>
    <w:p w:rsidR="00155296" w:rsidRDefault="00155296" w:rsidP="0015529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Burmistrza Dukli z działalności międzysesyjnej.</w:t>
      </w:r>
    </w:p>
    <w:p w:rsidR="00155296" w:rsidRDefault="00155296" w:rsidP="0015529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155296" w:rsidRDefault="00155296" w:rsidP="00155296">
      <w:pPr>
        <w:pStyle w:val="Akapitzlist"/>
        <w:numPr>
          <w:ilvl w:val="0"/>
          <w:numId w:val="9"/>
        </w:numPr>
        <w:tabs>
          <w:tab w:val="clear" w:pos="360"/>
          <w:tab w:val="num" w:pos="284"/>
        </w:tabs>
      </w:pPr>
      <w:r>
        <w:t>Sprawozdanie z działalności Gospodarki Komunalnej i Mieszkaniowej w Dukli sp. z o.</w:t>
      </w:r>
      <w:proofErr w:type="gramStart"/>
      <w:r>
        <w:t>o</w:t>
      </w:r>
      <w:proofErr w:type="gramEnd"/>
      <w:r>
        <w:t xml:space="preserve">. </w:t>
      </w:r>
      <w:proofErr w:type="gramStart"/>
      <w:r>
        <w:t>za</w:t>
      </w:r>
      <w:proofErr w:type="gramEnd"/>
      <w:r>
        <w:t xml:space="preserve"> 2015 rok oraz analiza ściągalności opłat za wodę i ścieki oraz czynsz.</w:t>
      </w:r>
    </w:p>
    <w:p w:rsidR="00155296" w:rsidRDefault="00155296" w:rsidP="0015529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działalności Ośrodka Kultury w Dukli za 2015 rok.</w:t>
      </w:r>
    </w:p>
    <w:p w:rsidR="00155296" w:rsidRDefault="00155296" w:rsidP="00155296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155296" w:rsidRDefault="00155296" w:rsidP="00155296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jc w:val="both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zmiany</w:t>
      </w:r>
      <w:proofErr w:type="gramEnd"/>
      <w:r w:rsidRPr="009A4E46">
        <w:rPr>
          <w:sz w:val="22"/>
          <w:szCs w:val="22"/>
        </w:rPr>
        <w:t xml:space="preserve"> uchwały własnej w sprawie przystąpienia do sporządzenia zmiany Studium Uwarunkowań i Kierunków Zagospodarowania Przestrzennego Miasta i Gminy Dukla (druk nr 139),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uchwalenia</w:t>
      </w:r>
      <w:proofErr w:type="gramEnd"/>
      <w:r w:rsidRPr="009A4E46">
        <w:rPr>
          <w:sz w:val="22"/>
          <w:szCs w:val="22"/>
        </w:rPr>
        <w:t xml:space="preserve"> Zmiany Studium Uwarunkowań i Kierunków Zagospodarowania Przestrzennego Miasta i Gminy Dukla w zakresie usunięcia z rysunku studium obszarów potencjalnego rozwoju energetyki odnawialnej – elektrownie wiatrowe w miejscowościach Cergowa, Jasionka, Równe, Łęki Dukielskie, Wietrzno z wyłączeniem działek ewidencyjnych w miejscowości Równe nr 886,965,1148,1149,1271,1504 i w miejscowości Łęki Dukielskie nr1848, 1960, 1961, 1373, 1369, 1368, 1767, 1769, 1768, 2025, 2026 (druk nr140),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wyrażenia</w:t>
      </w:r>
      <w:proofErr w:type="gramEnd"/>
      <w:r w:rsidRPr="009A4E46">
        <w:rPr>
          <w:sz w:val="22"/>
          <w:szCs w:val="22"/>
        </w:rPr>
        <w:t xml:space="preserve"> zgody na przejęcie przez Gminę Dukla zadania z zakresu administracji rządowej (druk nr 141),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rPr>
          <w:sz w:val="22"/>
          <w:szCs w:val="22"/>
        </w:rPr>
      </w:pPr>
      <w:r w:rsidRPr="009A4E46">
        <w:rPr>
          <w:sz w:val="22"/>
          <w:szCs w:val="22"/>
        </w:rPr>
        <w:t xml:space="preserve">przeprowadzenia konsultacji z mieszkańcami w przedmiocie połączenia miejscowości Nadole z </w:t>
      </w:r>
      <w:proofErr w:type="gramStart"/>
      <w:r w:rsidRPr="009A4E46">
        <w:rPr>
          <w:sz w:val="22"/>
          <w:szCs w:val="22"/>
        </w:rPr>
        <w:t>miastem  Dukla</w:t>
      </w:r>
      <w:proofErr w:type="gramEnd"/>
      <w:r w:rsidRPr="009A4E46">
        <w:rPr>
          <w:sz w:val="22"/>
          <w:szCs w:val="22"/>
        </w:rPr>
        <w:t xml:space="preserve">  (druk nr 142),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rPr>
          <w:sz w:val="22"/>
          <w:szCs w:val="22"/>
        </w:rPr>
      </w:pPr>
      <w:proofErr w:type="gramStart"/>
      <w:r w:rsidRPr="009A4E46">
        <w:rPr>
          <w:bCs/>
          <w:color w:val="000000"/>
          <w:sz w:val="22"/>
          <w:szCs w:val="22"/>
          <w:shd w:val="clear" w:color="auto" w:fill="FFFFFF"/>
        </w:rPr>
        <w:t>wyboru</w:t>
      </w:r>
      <w:proofErr w:type="gramEnd"/>
      <w:r w:rsidRPr="009A4E46">
        <w:rPr>
          <w:bCs/>
          <w:color w:val="000000"/>
          <w:sz w:val="22"/>
          <w:szCs w:val="22"/>
          <w:shd w:val="clear" w:color="auto" w:fill="FFFFFF"/>
        </w:rPr>
        <w:t xml:space="preserve"> ławników do Sądu Okręgowego w Krośnie (druk nr 143)</w:t>
      </w:r>
      <w:r>
        <w:rPr>
          <w:bCs/>
          <w:color w:val="000000"/>
          <w:sz w:val="22"/>
          <w:szCs w:val="22"/>
          <w:shd w:val="clear" w:color="auto" w:fill="FFFFFF"/>
        </w:rPr>
        <w:t>,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udzielenia</w:t>
      </w:r>
      <w:proofErr w:type="gramEnd"/>
      <w:r w:rsidRPr="009A4E46">
        <w:rPr>
          <w:sz w:val="22"/>
          <w:szCs w:val="22"/>
        </w:rPr>
        <w:t xml:space="preserve"> w 2016 roku pomocy finansowej w formie dotacji celowej Województwu Podkarpackiemu na realizację zadania publicznego </w:t>
      </w:r>
      <w:proofErr w:type="spellStart"/>
      <w:r w:rsidRPr="009A4E46">
        <w:rPr>
          <w:sz w:val="22"/>
          <w:szCs w:val="22"/>
        </w:rPr>
        <w:t>pn</w:t>
      </w:r>
      <w:proofErr w:type="spellEnd"/>
      <w:r w:rsidRPr="009A4E46">
        <w:rPr>
          <w:sz w:val="22"/>
          <w:szCs w:val="22"/>
        </w:rPr>
        <w:t>.”Budowa zatoki autobusowej w ciągu drogi wojewódzkiej Nr 993 Gorlice-Nowy Żmigród-Dukla, w km 40+640,lewa strona w miejscowości Teodorówka – Etap III (druk nr 144),</w:t>
      </w:r>
    </w:p>
    <w:p w:rsidR="00155296" w:rsidRPr="009A4E46" w:rsidRDefault="00155296" w:rsidP="00155296">
      <w:pPr>
        <w:pStyle w:val="Akapitzlist"/>
        <w:numPr>
          <w:ilvl w:val="0"/>
          <w:numId w:val="19"/>
        </w:numPr>
        <w:ind w:left="567" w:hanging="283"/>
        <w:rPr>
          <w:sz w:val="22"/>
          <w:szCs w:val="22"/>
        </w:rPr>
      </w:pPr>
      <w:proofErr w:type="gramStart"/>
      <w:r w:rsidRPr="009A4E46">
        <w:rPr>
          <w:sz w:val="22"/>
          <w:szCs w:val="22"/>
        </w:rPr>
        <w:t>zmian</w:t>
      </w:r>
      <w:proofErr w:type="gramEnd"/>
      <w:r w:rsidRPr="009A4E46">
        <w:rPr>
          <w:sz w:val="22"/>
          <w:szCs w:val="22"/>
        </w:rPr>
        <w:t xml:space="preserve"> w uchwale budżetowej Gminy Dukla na rok 2016 (druk nr 145).</w:t>
      </w:r>
    </w:p>
    <w:p w:rsidR="00155296" w:rsidRDefault="00155296" w:rsidP="00155296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155296" w:rsidRDefault="00155296" w:rsidP="00155296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155296" w:rsidRDefault="00155296" w:rsidP="00155296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155296" w:rsidRDefault="00155296" w:rsidP="00155296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155296" w:rsidRDefault="00155296" w:rsidP="00155296">
      <w:pPr>
        <w:pStyle w:val="Akapitzlist"/>
        <w:tabs>
          <w:tab w:val="num" w:pos="360"/>
        </w:tabs>
        <w:ind w:left="360"/>
        <w:jc w:val="both"/>
      </w:pPr>
    </w:p>
    <w:p w:rsidR="00155296" w:rsidRPr="009A4E46" w:rsidRDefault="00155296" w:rsidP="00235AEE">
      <w:pPr>
        <w:pStyle w:val="Bezodstpw"/>
      </w:pPr>
      <w:proofErr w:type="gramStart"/>
      <w:r w:rsidRPr="009A4E46">
        <w:t>wspólne</w:t>
      </w:r>
      <w:proofErr w:type="gramEnd"/>
      <w:r w:rsidRPr="009A4E46">
        <w:t xml:space="preserve"> posiedzenie komisji</w:t>
      </w:r>
    </w:p>
    <w:p w:rsidR="00155296" w:rsidRPr="009A4E46" w:rsidRDefault="00155296" w:rsidP="00155296">
      <w:pPr>
        <w:rPr>
          <w:b/>
        </w:rPr>
      </w:pPr>
      <w:r w:rsidRPr="009A4E46">
        <w:rPr>
          <w:b/>
        </w:rPr>
        <w:t xml:space="preserve">28 kwietnia 2016 r. /czwartek/ godz.8 </w:t>
      </w:r>
      <w:r w:rsidRPr="009A4E46">
        <w:rPr>
          <w:b/>
          <w:vertAlign w:val="superscript"/>
        </w:rPr>
        <w:t xml:space="preserve">00 </w:t>
      </w:r>
      <w:r w:rsidRPr="009A4E46">
        <w:rPr>
          <w:b/>
        </w:rPr>
        <w:t>/pokój nr 211/</w:t>
      </w:r>
    </w:p>
    <w:p w:rsidR="004F626B" w:rsidRPr="00235AEE" w:rsidRDefault="00457F47" w:rsidP="00235AEE">
      <w:pPr>
        <w:ind w:left="1416" w:firstLine="708"/>
        <w:rPr>
          <w:b/>
        </w:rPr>
      </w:pPr>
      <w:r>
        <w:rPr>
          <w:b/>
        </w:rPr>
        <w:t xml:space="preserve">    </w:t>
      </w:r>
      <w:r w:rsidR="00B3068A">
        <w:rPr>
          <w:b/>
        </w:rPr>
        <w:t xml:space="preserve">                             </w:t>
      </w:r>
      <w:r w:rsidR="00235AEE">
        <w:rPr>
          <w:b/>
        </w:rPr>
        <w:t xml:space="preserve">                               </w:t>
      </w:r>
      <w:bookmarkStart w:id="0" w:name="_GoBack"/>
      <w:bookmarkEnd w:id="0"/>
      <w:r w:rsidR="00B3068A">
        <w:rPr>
          <w:b/>
        </w:rPr>
        <w:t xml:space="preserve"> 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4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296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1F753B"/>
    <w:rsid w:val="00200E0C"/>
    <w:rsid w:val="002060CD"/>
    <w:rsid w:val="00207453"/>
    <w:rsid w:val="00223C1A"/>
    <w:rsid w:val="00224327"/>
    <w:rsid w:val="00227648"/>
    <w:rsid w:val="00235AEE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5227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068A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1815-6B30-4C8D-83B2-8AFE12A0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9</cp:revision>
  <cp:lastPrinted>2015-11-04T09:50:00Z</cp:lastPrinted>
  <dcterms:created xsi:type="dcterms:W3CDTF">2016-02-12T10:56:00Z</dcterms:created>
  <dcterms:modified xsi:type="dcterms:W3CDTF">2016-04-21T11:31:00Z</dcterms:modified>
</cp:coreProperties>
</file>