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BC83" w14:textId="0078FC28" w:rsidR="001A6AE9" w:rsidRPr="001A6AE9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D077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29.01.2021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39B19EEB" w:rsidR="00524828" w:rsidRDefault="00D077B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 Andrzej Bytnar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Dukli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0DEEE17" w:rsidR="001A6AE9" w:rsidRPr="006A537B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D077B4" w:rsidRPr="006A537B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1 .02.2021 do 9.02.2021r</w:t>
      </w:r>
      <w:r w:rsidRPr="006A537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4663BB13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Miasta/Gminy w </w:t>
      </w:r>
      <w:r w:rsidR="00D077B4">
        <w:rPr>
          <w:rFonts w:ascii="Fira Sans" w:eastAsia="Times New Roman" w:hAnsi="Fira Sans" w:cs="Times New Roman"/>
          <w:sz w:val="19"/>
          <w:szCs w:val="19"/>
          <w:lang w:eastAsia="pl-PL"/>
        </w:rPr>
        <w:t>Dukli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78079A38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urzędu gminy lub za pośrednictwem: poczty elektronicznej na skrzynkę e-mailową </w:t>
      </w:r>
      <w:r w:rsidRPr="006A53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266E94" w:rsidRPr="006A53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6A537B" w:rsidRPr="006A537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nsp2021@dukla.pl</w:t>
      </w:r>
      <w:r w:rsidRPr="006A537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7DCDCE44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A537B">
        <w:rPr>
          <w:rFonts w:ascii="Fira Sans" w:eastAsia="Times New Roman" w:hAnsi="Fira Sans" w:cs="Times New Roman"/>
          <w:sz w:val="19"/>
          <w:szCs w:val="19"/>
          <w:lang w:eastAsia="pl-PL"/>
        </w:rPr>
        <w:t>Dukli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6A537B">
        <w:rPr>
          <w:rFonts w:ascii="Fira Sans" w:eastAsia="Times New Roman" w:hAnsi="Fira Sans" w:cs="Times New Roman"/>
          <w:sz w:val="19"/>
          <w:szCs w:val="19"/>
          <w:lang w:eastAsia="pl-PL"/>
        </w:rPr>
        <w:t>13 43 29 119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6A537B">
        <w:rPr>
          <w:rFonts w:ascii="Fira Sans" w:eastAsia="Times New Roman" w:hAnsi="Fira Sans" w:cs="Times New Roman"/>
          <w:sz w:val="19"/>
          <w:szCs w:val="19"/>
          <w:lang w:eastAsia="pl-PL"/>
        </w:rPr>
        <w:t>nsp2021@dukla.pl</w:t>
      </w:r>
    </w:p>
    <w:p w14:paraId="38BD6A99" w14:textId="1B9E37A1" w:rsidR="00D6492D" w:rsidRPr="00D077B4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D077B4" w:rsidRPr="00D077B4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Burmistrz Andrzej Bytnar 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3730220E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D077B4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Dukli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758B5BC8" w:rsidR="00D6492D" w:rsidRPr="006A537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</w:t>
            </w:r>
            <w:r w:rsidRPr="006A537B">
              <w:rPr>
                <w:rFonts w:ascii="Fira Sans" w:eastAsia="Times New Roman" w:hAnsi="Fira Sans"/>
                <w:sz w:val="19"/>
                <w:szCs w:val="19"/>
              </w:rPr>
              <w:t>adres</w:t>
            </w:r>
            <w:r w:rsidR="006A537B" w:rsidRPr="006A537B">
              <w:rPr>
                <w:rFonts w:ascii="Fira Sans" w:eastAsia="Times New Roman" w:hAnsi="Fira Sans"/>
                <w:sz w:val="19"/>
                <w:szCs w:val="19"/>
              </w:rPr>
              <w:t>: Urząd Miejski w Dukli ul. Trakt Węgierski 11</w:t>
            </w:r>
            <w:r w:rsidRPr="006A537B">
              <w:rPr>
                <w:rFonts w:ascii="Fira Sans" w:eastAsia="Times New Roman" w:hAnsi="Fira Sans"/>
                <w:sz w:val="19"/>
                <w:szCs w:val="19"/>
              </w:rPr>
              <w:t>,</w:t>
            </w:r>
            <w:r w:rsidR="006A537B" w:rsidRPr="006A537B">
              <w:rPr>
                <w:rFonts w:ascii="Fira Sans" w:eastAsia="Times New Roman" w:hAnsi="Fira Sans"/>
                <w:sz w:val="19"/>
                <w:szCs w:val="19"/>
              </w:rPr>
              <w:t xml:space="preserve"> 38-450 Dukla</w:t>
            </w:r>
          </w:p>
          <w:p w14:paraId="3A5B5E79" w14:textId="5D9A303C" w:rsidR="00D6492D" w:rsidRPr="006A537B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6A537B">
              <w:rPr>
                <w:rFonts w:ascii="Fira Sans" w:eastAsia="Times New Roman" w:hAnsi="Fira Sans"/>
                <w:sz w:val="19"/>
                <w:szCs w:val="19"/>
              </w:rPr>
              <w:t xml:space="preserve">pocztą elektroniczną na adres e-mail: </w:t>
            </w:r>
            <w:r w:rsidR="006A537B" w:rsidRPr="006A537B">
              <w:rPr>
                <w:rFonts w:ascii="Fira Sans" w:hAnsi="Fira Sans"/>
                <w:sz w:val="19"/>
                <w:szCs w:val="19"/>
              </w:rPr>
              <w:t>iod@dukla.pl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  <w:bookmarkStart w:id="0" w:name="_GoBack"/>
            <w:bookmarkEnd w:id="0"/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A537B"/>
    <w:rsid w:val="006B4C09"/>
    <w:rsid w:val="006B7C4C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077B4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6E80-FEC0-447B-811F-EAE8DEBB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1508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uzytkownik</cp:lastModifiedBy>
  <cp:revision>8</cp:revision>
  <dcterms:created xsi:type="dcterms:W3CDTF">2021-01-22T11:38:00Z</dcterms:created>
  <dcterms:modified xsi:type="dcterms:W3CDTF">2021-01-29T09:48:00Z</dcterms:modified>
</cp:coreProperties>
</file>